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EC52" w14:textId="2677EA5C" w:rsidR="008F74B3" w:rsidRPr="00D532F1" w:rsidRDefault="00D2561B" w:rsidP="00452028">
      <w:pPr>
        <w:jc w:val="center"/>
        <w:rPr>
          <w:b/>
          <w:sz w:val="36"/>
        </w:rPr>
      </w:pPr>
      <w:r>
        <w:rPr>
          <w:b/>
          <w:sz w:val="36"/>
        </w:rPr>
        <w:t xml:space="preserve">Branch </w:t>
      </w:r>
      <w:r w:rsidR="00290A1A">
        <w:rPr>
          <w:b/>
          <w:sz w:val="36"/>
        </w:rPr>
        <w:t>Outbreak Response</w:t>
      </w:r>
      <w:r w:rsidR="00452028">
        <w:rPr>
          <w:b/>
          <w:sz w:val="36"/>
        </w:rPr>
        <w:t xml:space="preserve"> </w:t>
      </w:r>
      <w:r>
        <w:rPr>
          <w:b/>
          <w:sz w:val="36"/>
        </w:rPr>
        <w:t>Team</w:t>
      </w:r>
      <w:r w:rsidR="002037D2" w:rsidRPr="00D532F1">
        <w:rPr>
          <w:b/>
          <w:sz w:val="36"/>
        </w:rPr>
        <w:t xml:space="preserve">: </w:t>
      </w:r>
      <w:r w:rsidR="00A037F4">
        <w:rPr>
          <w:b/>
          <w:sz w:val="36"/>
        </w:rPr>
        <w:t>Response triggers and h</w:t>
      </w:r>
      <w:r>
        <w:rPr>
          <w:b/>
          <w:sz w:val="36"/>
        </w:rPr>
        <w:t>ealth</w:t>
      </w:r>
      <w:r w:rsidR="00A037F4">
        <w:rPr>
          <w:b/>
          <w:sz w:val="36"/>
        </w:rPr>
        <w:t>care</w:t>
      </w:r>
      <w:r>
        <w:rPr>
          <w:b/>
          <w:sz w:val="36"/>
        </w:rPr>
        <w:t xml:space="preserve"> </w:t>
      </w:r>
      <w:r w:rsidR="00A037F4">
        <w:rPr>
          <w:b/>
          <w:sz w:val="36"/>
        </w:rPr>
        <w:t>settings</w:t>
      </w:r>
    </w:p>
    <w:p w14:paraId="2766B6A5" w14:textId="133C13D6" w:rsidR="002037D2" w:rsidRDefault="002037D2">
      <w:r w:rsidRPr="002037D2">
        <w:rPr>
          <w:u w:val="single"/>
        </w:rPr>
        <w:t>Audience</w:t>
      </w:r>
      <w:r>
        <w:t xml:space="preserve">: </w:t>
      </w:r>
      <w:r w:rsidR="00D2561B">
        <w:t>Branch staff and senior volunteers</w:t>
      </w:r>
    </w:p>
    <w:p w14:paraId="2A799BE7" w14:textId="57BC66D8" w:rsidR="002037D2" w:rsidRDefault="002037D2">
      <w:r w:rsidRPr="002037D2">
        <w:rPr>
          <w:u w:val="single"/>
        </w:rPr>
        <w:t>Session Length</w:t>
      </w:r>
      <w:r>
        <w:t xml:space="preserve">: </w:t>
      </w:r>
      <w:r w:rsidR="00EA7541">
        <w:t>45</w:t>
      </w:r>
      <w:r w:rsidR="00303082">
        <w:t xml:space="preserve"> min</w:t>
      </w:r>
    </w:p>
    <w:p w14:paraId="303DFABB" w14:textId="38834366" w:rsidR="00303082" w:rsidRDefault="00303082" w:rsidP="0090613F">
      <w:r w:rsidRPr="00303082">
        <w:rPr>
          <w:u w:val="single"/>
        </w:rPr>
        <w:t>Overall purpose</w:t>
      </w:r>
      <w:r>
        <w:t xml:space="preserve">: </w:t>
      </w:r>
      <w:r w:rsidR="0090613F" w:rsidRPr="0090613F">
        <w:t>To understand cholera treatment sites types and their relevance to the Branch Transmission Interruption Team</w:t>
      </w:r>
      <w:r w:rsidR="0090613F">
        <w:t>.</w:t>
      </w:r>
    </w:p>
    <w:p w14:paraId="165EBD18" w14:textId="77777777" w:rsidR="00D532F1" w:rsidRDefault="004C1898">
      <w:r w:rsidRPr="004C1898">
        <w:rPr>
          <w:u w:val="single"/>
        </w:rPr>
        <w:t>Objectives:</w:t>
      </w:r>
      <w:r>
        <w:t xml:space="preserve"> By the end of the session participants will</w:t>
      </w:r>
      <w:r w:rsidR="00036830">
        <w:t xml:space="preserve"> understand</w:t>
      </w:r>
      <w:r w:rsidR="00215F12">
        <w:t xml:space="preserve">: </w:t>
      </w:r>
    </w:p>
    <w:p w14:paraId="34C62677" w14:textId="24F973E7" w:rsidR="002E10E2" w:rsidRPr="002E10E2" w:rsidRDefault="002E10E2" w:rsidP="002155C5">
      <w:pPr>
        <w:pStyle w:val="ListParagraph"/>
        <w:numPr>
          <w:ilvl w:val="0"/>
          <w:numId w:val="23"/>
        </w:numPr>
      </w:pPr>
      <w:r w:rsidRPr="002E10E2">
        <w:t>The different types of cholera treatment facilities​</w:t>
      </w:r>
      <w:r w:rsidR="002155C5">
        <w:t xml:space="preserve"> </w:t>
      </w:r>
      <w:r w:rsidR="002155C5" w:rsidRPr="002155C5">
        <w:t>with emphasis on the ORP</w:t>
      </w:r>
    </w:p>
    <w:p w14:paraId="30BE7B0C" w14:textId="0BF50C54" w:rsidR="002E10E2" w:rsidRPr="002E10E2" w:rsidRDefault="002E10E2" w:rsidP="002E10E2">
      <w:pPr>
        <w:pStyle w:val="ListParagraph"/>
        <w:numPr>
          <w:ilvl w:val="0"/>
          <w:numId w:val="23"/>
        </w:numPr>
      </w:pPr>
      <w:r w:rsidRPr="002E10E2">
        <w:t>Cholera treatment sites as a trigger for B</w:t>
      </w:r>
      <w:r w:rsidR="00290A1A">
        <w:t>ORT</w:t>
      </w:r>
      <w:r w:rsidRPr="002E10E2">
        <w:t xml:space="preserve"> deployment</w:t>
      </w:r>
    </w:p>
    <w:p w14:paraId="06EA7772" w14:textId="77777777" w:rsidR="00C42038" w:rsidRDefault="002E10E2" w:rsidP="00C42038">
      <w:pPr>
        <w:pStyle w:val="ListParagraph"/>
        <w:numPr>
          <w:ilvl w:val="0"/>
          <w:numId w:val="23"/>
        </w:numPr>
      </w:pPr>
      <w:r w:rsidRPr="002E10E2">
        <w:t>Conducting a rapid risk assessment to identify where to deploy the team.</w:t>
      </w:r>
    </w:p>
    <w:p w14:paraId="0B64B7AE" w14:textId="78B65BBE" w:rsidR="006F30A1" w:rsidRDefault="002E10E2" w:rsidP="00C42038">
      <w:pPr>
        <w:pStyle w:val="ListParagraph"/>
        <w:numPr>
          <w:ilvl w:val="0"/>
          <w:numId w:val="23"/>
        </w:numPr>
      </w:pPr>
      <w:r w:rsidRPr="00C42038">
        <w:rPr>
          <w:b/>
          <w:bCs/>
          <w:color w:val="A6A6A6" w:themeColor="background1" w:themeShade="A6"/>
        </w:rPr>
        <w:t>For information only</w:t>
      </w:r>
      <w:r w:rsidRPr="00C42038">
        <w:rPr>
          <w:color w:val="A6A6A6" w:themeColor="background1" w:themeShade="A6"/>
        </w:rPr>
        <w:t xml:space="preserve"> </w:t>
      </w:r>
      <w:r w:rsidRPr="002E10E2">
        <w:t xml:space="preserve">- infection </w:t>
      </w:r>
      <w:r w:rsidR="008407E6">
        <w:t xml:space="preserve">prevention </w:t>
      </w:r>
      <w:r w:rsidRPr="002E10E2">
        <w:t xml:space="preserve">and control at </w:t>
      </w:r>
      <w:r w:rsidR="008407E6">
        <w:t>treatment sites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"/>
        <w:gridCol w:w="6612"/>
        <w:gridCol w:w="1461"/>
      </w:tblGrid>
      <w:tr w:rsidR="00607F69" w:rsidRPr="00027DF2" w14:paraId="1C7C8814" w14:textId="77777777" w:rsidTr="00EA7541">
        <w:tc>
          <w:tcPr>
            <w:tcW w:w="943" w:type="dxa"/>
            <w:shd w:val="clear" w:color="auto" w:fill="D9D9D9" w:themeFill="background1" w:themeFillShade="D9"/>
          </w:tcPr>
          <w:p w14:paraId="31E73D44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Time </w:t>
            </w:r>
          </w:p>
        </w:tc>
        <w:tc>
          <w:tcPr>
            <w:tcW w:w="6612" w:type="dxa"/>
            <w:shd w:val="clear" w:color="auto" w:fill="D9D9D9" w:themeFill="background1" w:themeFillShade="D9"/>
          </w:tcPr>
          <w:p w14:paraId="0F26363E" w14:textId="77777777" w:rsidR="00D532F1" w:rsidRPr="00027DF2" w:rsidRDefault="002B2BDC" w:rsidP="00017C13">
            <w:pPr>
              <w:rPr>
                <w:b/>
              </w:rPr>
            </w:pPr>
            <w:r w:rsidRPr="00027DF2">
              <w:rPr>
                <w:b/>
              </w:rPr>
              <w:t xml:space="preserve">Session and facilitator notes </w:t>
            </w:r>
          </w:p>
        </w:tc>
        <w:tc>
          <w:tcPr>
            <w:tcW w:w="1461" w:type="dxa"/>
            <w:shd w:val="clear" w:color="auto" w:fill="D9D9D9" w:themeFill="background1" w:themeFillShade="D9"/>
          </w:tcPr>
          <w:p w14:paraId="47FBA883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Resources needed </w:t>
            </w:r>
          </w:p>
        </w:tc>
      </w:tr>
      <w:tr w:rsidR="00881487" w:rsidRPr="0013235C" w14:paraId="6143D782" w14:textId="77777777" w:rsidTr="00EA7541">
        <w:tc>
          <w:tcPr>
            <w:tcW w:w="943" w:type="dxa"/>
          </w:tcPr>
          <w:p w14:paraId="707D1C9D" w14:textId="2713DA7E" w:rsidR="00881487" w:rsidRDefault="00303082">
            <w:r>
              <w:t>X</w:t>
            </w:r>
            <w:r w:rsidR="001E3BC9">
              <w:t xml:space="preserve"> min</w:t>
            </w:r>
            <w:r w:rsidR="00881487">
              <w:t xml:space="preserve">s </w:t>
            </w:r>
          </w:p>
        </w:tc>
        <w:tc>
          <w:tcPr>
            <w:tcW w:w="6612" w:type="dxa"/>
          </w:tcPr>
          <w:p w14:paraId="0ABF9977" w14:textId="77777777" w:rsidR="00881487" w:rsidRDefault="001E3BC9" w:rsidP="00785629">
            <w:pPr>
              <w:rPr>
                <w:u w:val="single"/>
              </w:rPr>
            </w:pPr>
            <w:r>
              <w:rPr>
                <w:u w:val="single"/>
              </w:rPr>
              <w:t xml:space="preserve">Introduction and </w:t>
            </w:r>
            <w:r w:rsidR="00881487">
              <w:rPr>
                <w:u w:val="single"/>
              </w:rPr>
              <w:t xml:space="preserve">Objectives </w:t>
            </w:r>
          </w:p>
          <w:p w14:paraId="736F2964" w14:textId="77777777" w:rsidR="00B95070" w:rsidRPr="00B95070" w:rsidRDefault="00E317CD" w:rsidP="00B95070">
            <w:r>
              <w:t xml:space="preserve"> </w:t>
            </w:r>
          </w:p>
        </w:tc>
        <w:tc>
          <w:tcPr>
            <w:tcW w:w="1461" w:type="dxa"/>
          </w:tcPr>
          <w:p w14:paraId="0A93E641" w14:textId="77777777" w:rsidR="00881487" w:rsidRPr="0001166A" w:rsidRDefault="00881487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PPT </w:t>
            </w:r>
          </w:p>
          <w:p w14:paraId="66F50814" w14:textId="77777777" w:rsidR="00017C13" w:rsidRPr="0001166A" w:rsidRDefault="00017C13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 </w:t>
            </w:r>
          </w:p>
        </w:tc>
      </w:tr>
      <w:tr w:rsidR="00F61F4A" w:rsidRPr="0013235C" w14:paraId="2205ACA1" w14:textId="77777777" w:rsidTr="00EA7541">
        <w:tc>
          <w:tcPr>
            <w:tcW w:w="943" w:type="dxa"/>
          </w:tcPr>
          <w:p w14:paraId="02AF73D1" w14:textId="61282B3B" w:rsidR="00F61F4A" w:rsidRDefault="00303082">
            <w:r>
              <w:t>X mins</w:t>
            </w:r>
            <w:r>
              <w:tab/>
            </w:r>
          </w:p>
        </w:tc>
        <w:tc>
          <w:tcPr>
            <w:tcW w:w="6612" w:type="dxa"/>
          </w:tcPr>
          <w:p w14:paraId="1FFAC762" w14:textId="5A771120" w:rsidR="00C37487" w:rsidRPr="00C37487" w:rsidRDefault="00A037F4" w:rsidP="001E3BC9">
            <w:pPr>
              <w:rPr>
                <w:b/>
              </w:rPr>
            </w:pPr>
            <w:r>
              <w:rPr>
                <w:b/>
              </w:rPr>
              <w:t>Response triggers and healthcare settings</w:t>
            </w:r>
          </w:p>
          <w:p w14:paraId="72BFC5C1" w14:textId="77777777" w:rsidR="00C37487" w:rsidRDefault="00C37487" w:rsidP="001E3BC9"/>
          <w:p w14:paraId="42127513" w14:textId="67F34E7F" w:rsidR="00303082" w:rsidRDefault="009368B9" w:rsidP="00303082">
            <w:r>
              <w:t xml:space="preserve">The presenter covers the different health facilities with emphasis on ORPs, </w:t>
            </w:r>
            <w:r w:rsidR="00A037F4">
              <w:t xml:space="preserve">how information about cases informs deployment of the Branch </w:t>
            </w:r>
            <w:r w:rsidR="00290A1A">
              <w:t>Outbreak Response</w:t>
            </w:r>
            <w:r w:rsidR="00A037F4">
              <w:t xml:space="preserve"> Team, and </w:t>
            </w:r>
            <w:r>
              <w:t xml:space="preserve">the IPC needs </w:t>
            </w:r>
            <w:r w:rsidR="00A037F4">
              <w:t xml:space="preserve">of </w:t>
            </w:r>
            <w:r>
              <w:t>the various</w:t>
            </w:r>
            <w:r w:rsidR="00A037F4">
              <w:t xml:space="preserve"> facilities</w:t>
            </w:r>
            <w:r>
              <w:t>.</w:t>
            </w:r>
          </w:p>
          <w:p w14:paraId="458806BE" w14:textId="0E777181" w:rsidR="00303082" w:rsidRDefault="00303082" w:rsidP="00303082"/>
          <w:p w14:paraId="174A2A79" w14:textId="44F2507E" w:rsidR="00303082" w:rsidRDefault="00303082" w:rsidP="00303082">
            <w:r>
              <w:t>Learning points:</w:t>
            </w:r>
          </w:p>
          <w:p w14:paraId="1F06C4B9" w14:textId="3C59B69B" w:rsidR="00303082" w:rsidRDefault="009368B9" w:rsidP="00303082">
            <w:pPr>
              <w:pStyle w:val="ListParagraph"/>
              <w:numPr>
                <w:ilvl w:val="0"/>
                <w:numId w:val="31"/>
              </w:numPr>
            </w:pPr>
            <w:r>
              <w:t>The different types of cholera treatment facility</w:t>
            </w:r>
          </w:p>
          <w:p w14:paraId="5C588D38" w14:textId="4A2E75C7" w:rsidR="00303082" w:rsidRDefault="009368B9" w:rsidP="00303082">
            <w:pPr>
              <w:pStyle w:val="ListParagraph"/>
              <w:numPr>
                <w:ilvl w:val="0"/>
                <w:numId w:val="31"/>
              </w:numPr>
            </w:pPr>
            <w:r>
              <w:t>ORPs, their setup and function</w:t>
            </w:r>
          </w:p>
          <w:p w14:paraId="73692290" w14:textId="42818EB0" w:rsidR="001A177A" w:rsidRDefault="001A177A" w:rsidP="00303082">
            <w:pPr>
              <w:pStyle w:val="ListParagraph"/>
              <w:numPr>
                <w:ilvl w:val="0"/>
                <w:numId w:val="31"/>
              </w:numPr>
            </w:pPr>
            <w:r>
              <w:t>The role of facilities in triggering a B</w:t>
            </w:r>
            <w:r w:rsidR="00290A1A">
              <w:t xml:space="preserve">ORT </w:t>
            </w:r>
            <w:r>
              <w:t>deployment</w:t>
            </w:r>
          </w:p>
          <w:p w14:paraId="060D0062" w14:textId="5DC98087" w:rsidR="003E3CFA" w:rsidRPr="00B97149" w:rsidRDefault="003E3CFA" w:rsidP="00B54FC7">
            <w:pPr>
              <w:rPr>
                <w:u w:val="single"/>
              </w:rPr>
            </w:pPr>
          </w:p>
        </w:tc>
        <w:tc>
          <w:tcPr>
            <w:tcW w:w="1461" w:type="dxa"/>
          </w:tcPr>
          <w:p w14:paraId="7245BD5D" w14:textId="77777777" w:rsidR="00B54FC7" w:rsidRDefault="009368B9">
            <w:r>
              <w:t>PPT</w:t>
            </w:r>
          </w:p>
          <w:p w14:paraId="27EF4A64" w14:textId="0B4F6D5D" w:rsidR="0019570A" w:rsidRPr="006504C0" w:rsidRDefault="0019570A">
            <w:r>
              <w:t>10 minutes</w:t>
            </w:r>
          </w:p>
        </w:tc>
      </w:tr>
      <w:tr w:rsidR="005954EB" w:rsidRPr="0013235C" w14:paraId="3AB17A76" w14:textId="77777777" w:rsidTr="00EA7541">
        <w:tc>
          <w:tcPr>
            <w:tcW w:w="943" w:type="dxa"/>
          </w:tcPr>
          <w:p w14:paraId="4EBC6F35" w14:textId="74502A7C" w:rsidR="005954EB" w:rsidRDefault="00303082">
            <w:r>
              <w:t>X</w:t>
            </w:r>
            <w:r w:rsidR="00B4700C">
              <w:t xml:space="preserve"> mins </w:t>
            </w:r>
          </w:p>
        </w:tc>
        <w:tc>
          <w:tcPr>
            <w:tcW w:w="6612" w:type="dxa"/>
          </w:tcPr>
          <w:p w14:paraId="65CB5F27" w14:textId="42A26F20" w:rsidR="00303082" w:rsidRPr="00C37487" w:rsidRDefault="00153CF1" w:rsidP="00303082">
            <w:pPr>
              <w:rPr>
                <w:b/>
              </w:rPr>
            </w:pPr>
            <w:r>
              <w:rPr>
                <w:b/>
              </w:rPr>
              <w:t>Activity</w:t>
            </w:r>
          </w:p>
          <w:p w14:paraId="2D787858" w14:textId="10161EC2" w:rsidR="00303082" w:rsidRDefault="00153CF1" w:rsidP="00303082">
            <w:r>
              <w:t>Group work</w:t>
            </w:r>
          </w:p>
          <w:p w14:paraId="7FB39C43" w14:textId="2177F18E" w:rsidR="001D1660" w:rsidRPr="00770851" w:rsidRDefault="00A037F4" w:rsidP="00E24F69">
            <w:pPr>
              <w:pStyle w:val="ListParagraph"/>
              <w:numPr>
                <w:ilvl w:val="0"/>
                <w:numId w:val="32"/>
              </w:numPr>
            </w:pPr>
            <w:r>
              <w:t xml:space="preserve">Using the Rapid Risk Assessment tool where cases are admitted to a health facility, </w:t>
            </w:r>
            <w:proofErr w:type="gramStart"/>
            <w:r>
              <w:t>in order to</w:t>
            </w:r>
            <w:proofErr w:type="gramEnd"/>
            <w:r>
              <w:t xml:space="preserve"> identify location for deployment </w:t>
            </w:r>
          </w:p>
        </w:tc>
        <w:tc>
          <w:tcPr>
            <w:tcW w:w="1461" w:type="dxa"/>
          </w:tcPr>
          <w:p w14:paraId="2E2B7CC8" w14:textId="77777777" w:rsidR="00780445" w:rsidRDefault="00780445">
            <w:r>
              <w:t xml:space="preserve">Flip chart pens </w:t>
            </w:r>
          </w:p>
          <w:p w14:paraId="3EF79239" w14:textId="2800735C" w:rsidR="0019570A" w:rsidRPr="00FB0E85" w:rsidRDefault="0019570A">
            <w:r>
              <w:t>30 minutes</w:t>
            </w:r>
          </w:p>
        </w:tc>
      </w:tr>
      <w:tr w:rsidR="00A037F4" w:rsidRPr="0013235C" w14:paraId="7ABC36A3" w14:textId="77777777" w:rsidTr="00EA7541">
        <w:tc>
          <w:tcPr>
            <w:tcW w:w="943" w:type="dxa"/>
          </w:tcPr>
          <w:p w14:paraId="04C379B2" w14:textId="77777777" w:rsidR="00A037F4" w:rsidRDefault="00A037F4"/>
        </w:tc>
        <w:tc>
          <w:tcPr>
            <w:tcW w:w="6612" w:type="dxa"/>
          </w:tcPr>
          <w:p w14:paraId="21890BCB" w14:textId="6AAAD453" w:rsidR="00A037F4" w:rsidRDefault="00A037F4" w:rsidP="00A037F4">
            <w:r>
              <w:t>For information only:</w:t>
            </w:r>
          </w:p>
          <w:p w14:paraId="219638E6" w14:textId="77777777" w:rsidR="00A037F4" w:rsidRDefault="00A037F4" w:rsidP="00A037F4">
            <w:pPr>
              <w:pStyle w:val="ListParagraph"/>
              <w:numPr>
                <w:ilvl w:val="0"/>
                <w:numId w:val="31"/>
              </w:numPr>
              <w:spacing w:after="200" w:line="276" w:lineRule="auto"/>
            </w:pPr>
            <w:r>
              <w:t>Main IPC interventions:</w:t>
            </w:r>
          </w:p>
          <w:p w14:paraId="1B119457" w14:textId="2ABFA6ED" w:rsidR="00A037F4" w:rsidRDefault="00A037F4" w:rsidP="00A037F4">
            <w:pPr>
              <w:pStyle w:val="ListParagraph"/>
              <w:numPr>
                <w:ilvl w:val="1"/>
                <w:numId w:val="23"/>
              </w:numPr>
              <w:spacing w:after="200" w:line="276" w:lineRule="auto"/>
            </w:pPr>
            <w:r>
              <w:t>Hand/dishwashing facilities</w:t>
            </w:r>
          </w:p>
          <w:p w14:paraId="0C749DB5" w14:textId="77777777" w:rsidR="00A037F4" w:rsidRDefault="00A037F4" w:rsidP="00A037F4">
            <w:pPr>
              <w:pStyle w:val="ListParagraph"/>
              <w:numPr>
                <w:ilvl w:val="1"/>
                <w:numId w:val="23"/>
              </w:numPr>
              <w:spacing w:after="200" w:line="276" w:lineRule="auto"/>
            </w:pPr>
            <w:r>
              <w:t>Hygiene promotion</w:t>
            </w:r>
          </w:p>
          <w:p w14:paraId="70D2E2E5" w14:textId="77777777" w:rsidR="00A037F4" w:rsidRDefault="00A037F4" w:rsidP="00A037F4">
            <w:pPr>
              <w:pStyle w:val="ListParagraph"/>
              <w:numPr>
                <w:ilvl w:val="1"/>
                <w:numId w:val="23"/>
              </w:numPr>
              <w:spacing w:after="200" w:line="276" w:lineRule="auto"/>
            </w:pPr>
            <w:r>
              <w:t>Surface disinfection</w:t>
            </w:r>
          </w:p>
          <w:p w14:paraId="65576998" w14:textId="77777777" w:rsidR="00A037F4" w:rsidRDefault="00A037F4" w:rsidP="00A037F4">
            <w:pPr>
              <w:pStyle w:val="ListParagraph"/>
              <w:numPr>
                <w:ilvl w:val="1"/>
                <w:numId w:val="23"/>
              </w:numPr>
              <w:spacing w:after="200" w:line="276" w:lineRule="auto"/>
            </w:pPr>
            <w:r>
              <w:t>Faecal/vomitus waste management</w:t>
            </w:r>
          </w:p>
          <w:p w14:paraId="657AD68A" w14:textId="77777777" w:rsidR="00A037F4" w:rsidRDefault="00A037F4" w:rsidP="00A037F4">
            <w:pPr>
              <w:pStyle w:val="ListParagraph"/>
              <w:numPr>
                <w:ilvl w:val="1"/>
                <w:numId w:val="23"/>
              </w:numPr>
              <w:spacing w:after="200" w:line="276" w:lineRule="auto"/>
            </w:pPr>
            <w:r>
              <w:t>Linen disinfection</w:t>
            </w:r>
          </w:p>
          <w:p w14:paraId="348562AC" w14:textId="77777777" w:rsidR="00A037F4" w:rsidRDefault="00A037F4" w:rsidP="00A037F4">
            <w:pPr>
              <w:pStyle w:val="ListParagraph"/>
              <w:numPr>
                <w:ilvl w:val="1"/>
                <w:numId w:val="23"/>
              </w:numPr>
              <w:spacing w:after="200" w:line="276" w:lineRule="auto"/>
            </w:pPr>
            <w:r>
              <w:t>General cleaning</w:t>
            </w:r>
          </w:p>
          <w:p w14:paraId="7C272198" w14:textId="77777777" w:rsidR="00A037F4" w:rsidRDefault="00A037F4" w:rsidP="00A037F4">
            <w:pPr>
              <w:pStyle w:val="ListParagraph"/>
              <w:numPr>
                <w:ilvl w:val="1"/>
                <w:numId w:val="23"/>
              </w:numPr>
              <w:spacing w:after="200" w:line="276" w:lineRule="auto"/>
            </w:pPr>
            <w:r>
              <w:t>Handling bodies and safe and dignified burial</w:t>
            </w:r>
          </w:p>
          <w:p w14:paraId="5A205789" w14:textId="0FBC04D3" w:rsidR="00A037F4" w:rsidRPr="00A037F4" w:rsidRDefault="00A037F4" w:rsidP="00303082">
            <w:pPr>
              <w:rPr>
                <w:bCs/>
              </w:rPr>
            </w:pPr>
            <w:r w:rsidRPr="00A037F4">
              <w:rPr>
                <w:bCs/>
              </w:rPr>
              <w:lastRenderedPageBreak/>
              <w:t xml:space="preserve">And </w:t>
            </w:r>
            <w:r>
              <w:rPr>
                <w:bCs/>
              </w:rPr>
              <w:t>the B</w:t>
            </w:r>
            <w:r w:rsidR="00290A1A">
              <w:rPr>
                <w:bCs/>
              </w:rPr>
              <w:t xml:space="preserve">ORT </w:t>
            </w:r>
            <w:r>
              <w:rPr>
                <w:bCs/>
              </w:rPr>
              <w:t>may be requested to support some IPC functions though this would be a last resort as their community function is most important to reduce cases.</w:t>
            </w:r>
          </w:p>
        </w:tc>
        <w:tc>
          <w:tcPr>
            <w:tcW w:w="1461" w:type="dxa"/>
          </w:tcPr>
          <w:p w14:paraId="25CB139D" w14:textId="6F97FCB3" w:rsidR="00A037F4" w:rsidRDefault="00FD3E61">
            <w:r>
              <w:lastRenderedPageBreak/>
              <w:t>2</w:t>
            </w:r>
            <w:r w:rsidR="0019570A">
              <w:t xml:space="preserve"> minutes</w:t>
            </w:r>
          </w:p>
        </w:tc>
      </w:tr>
      <w:tr w:rsidR="003C6E3D" w:rsidRPr="0013235C" w14:paraId="2C117E04" w14:textId="77777777" w:rsidTr="00EA7541">
        <w:tc>
          <w:tcPr>
            <w:tcW w:w="943" w:type="dxa"/>
          </w:tcPr>
          <w:p w14:paraId="5FD831CF" w14:textId="77777777" w:rsidR="003C6E3D" w:rsidRDefault="003C6E3D"/>
        </w:tc>
        <w:tc>
          <w:tcPr>
            <w:tcW w:w="6612" w:type="dxa"/>
          </w:tcPr>
          <w:p w14:paraId="1C1F709F" w14:textId="4ABC4885" w:rsidR="003C6E3D" w:rsidRDefault="003C6E3D" w:rsidP="00303082">
            <w:pPr>
              <w:rPr>
                <w:b/>
              </w:rPr>
            </w:pPr>
            <w:r>
              <w:rPr>
                <w:b/>
              </w:rPr>
              <w:t>Review main point</w:t>
            </w:r>
          </w:p>
          <w:p w14:paraId="00026E60" w14:textId="4F10FAF3" w:rsidR="003C6E3D" w:rsidRDefault="003C6E3D" w:rsidP="003C6E3D">
            <w:pPr>
              <w:rPr>
                <w:bCs/>
              </w:rPr>
            </w:pPr>
            <w:r>
              <w:rPr>
                <w:bCs/>
              </w:rPr>
              <w:t>Several types of community and facility cholera treatment sites</w:t>
            </w:r>
          </w:p>
          <w:p w14:paraId="39F69AB1" w14:textId="105C4435" w:rsidR="003C6E3D" w:rsidRDefault="003C6E3D" w:rsidP="003C6E3D">
            <w:pPr>
              <w:rPr>
                <w:bCs/>
              </w:rPr>
            </w:pPr>
            <w:r>
              <w:rPr>
                <w:bCs/>
              </w:rPr>
              <w:t>B</w:t>
            </w:r>
            <w:r w:rsidR="00290A1A">
              <w:rPr>
                <w:bCs/>
              </w:rPr>
              <w:t>ORT</w:t>
            </w:r>
            <w:r>
              <w:rPr>
                <w:bCs/>
              </w:rPr>
              <w:t xml:space="preserve"> may have a role in supporting these</w:t>
            </w:r>
          </w:p>
          <w:p w14:paraId="78FB3437" w14:textId="77777777" w:rsidR="003C6E3D" w:rsidRDefault="003C6E3D" w:rsidP="003C6E3D">
            <w:pPr>
              <w:rPr>
                <w:bCs/>
              </w:rPr>
            </w:pPr>
            <w:r>
              <w:rPr>
                <w:bCs/>
              </w:rPr>
              <w:t xml:space="preserve">IPC needs </w:t>
            </w:r>
            <w:proofErr w:type="gramStart"/>
            <w:r>
              <w:rPr>
                <w:bCs/>
              </w:rPr>
              <w:t>include:</w:t>
            </w:r>
            <w:proofErr w:type="gramEnd"/>
            <w:r>
              <w:rPr>
                <w:bCs/>
              </w:rPr>
              <w:t xml:space="preserve"> handwashing station setup for patients and staff; hygiene promotion; surface disinfection; faecal/vomitus waste management; linen disinfection; general cleaning; dead body management.</w:t>
            </w:r>
          </w:p>
          <w:p w14:paraId="03FBBCFA" w14:textId="49178F46" w:rsidR="003C6E3D" w:rsidRPr="003C6E3D" w:rsidRDefault="003C6E3D" w:rsidP="003C6E3D">
            <w:pPr>
              <w:rPr>
                <w:bCs/>
              </w:rPr>
            </w:pPr>
            <w:r>
              <w:rPr>
                <w:bCs/>
              </w:rPr>
              <w:t>Water quality must be assured especially in preparation of ORS</w:t>
            </w:r>
          </w:p>
        </w:tc>
        <w:tc>
          <w:tcPr>
            <w:tcW w:w="1461" w:type="dxa"/>
          </w:tcPr>
          <w:p w14:paraId="6B8D7013" w14:textId="246C9AA6" w:rsidR="003C6E3D" w:rsidRDefault="00FD3E61">
            <w:r>
              <w:t>3 minutes</w:t>
            </w:r>
          </w:p>
        </w:tc>
      </w:tr>
    </w:tbl>
    <w:p w14:paraId="1CC84E3D" w14:textId="77777777" w:rsidR="002037D2" w:rsidRDefault="002037D2" w:rsidP="003E6DAD"/>
    <w:sectPr w:rsidR="002037D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327C4" w14:textId="77777777" w:rsidR="00EB4A44" w:rsidRDefault="00EB4A44" w:rsidP="00A5271E">
      <w:pPr>
        <w:spacing w:after="0" w:line="240" w:lineRule="auto"/>
      </w:pPr>
      <w:r>
        <w:separator/>
      </w:r>
    </w:p>
  </w:endnote>
  <w:endnote w:type="continuationSeparator" w:id="0">
    <w:p w14:paraId="4D303964" w14:textId="77777777" w:rsidR="00EB4A44" w:rsidRDefault="00EB4A44" w:rsidP="00A52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446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AEDC1" w14:textId="77777777" w:rsidR="00A5271E" w:rsidRDefault="00A52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DFFA74" w14:textId="77777777" w:rsidR="00A5271E" w:rsidRDefault="00A52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81A66" w14:textId="77777777" w:rsidR="00EB4A44" w:rsidRDefault="00EB4A44" w:rsidP="00A5271E">
      <w:pPr>
        <w:spacing w:after="0" w:line="240" w:lineRule="auto"/>
      </w:pPr>
      <w:r>
        <w:separator/>
      </w:r>
    </w:p>
  </w:footnote>
  <w:footnote w:type="continuationSeparator" w:id="0">
    <w:p w14:paraId="7B2F00D7" w14:textId="77777777" w:rsidR="00EB4A44" w:rsidRDefault="00EB4A44" w:rsidP="00A52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C791" w14:textId="547FC3FE" w:rsidR="00A5271E" w:rsidRDefault="0057375B">
    <w:pPr>
      <w:pStyle w:val="Header"/>
    </w:pPr>
    <w:r w:rsidRPr="0057375B">
      <w:t xml:space="preserve">Branch </w:t>
    </w:r>
    <w:r w:rsidR="00290A1A">
      <w:t>Outbreak Response</w:t>
    </w:r>
    <w:r w:rsidRPr="0057375B">
      <w:t xml:space="preserve"> Team: Integration of WASH Interventions with Health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1CAF"/>
    <w:multiLevelType w:val="hybridMultilevel"/>
    <w:tmpl w:val="263AD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53E1"/>
    <w:multiLevelType w:val="hybridMultilevel"/>
    <w:tmpl w:val="B84E1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C11"/>
    <w:multiLevelType w:val="hybridMultilevel"/>
    <w:tmpl w:val="C9ECD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60B2"/>
    <w:multiLevelType w:val="hybridMultilevel"/>
    <w:tmpl w:val="CEE60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D0580"/>
    <w:multiLevelType w:val="hybridMultilevel"/>
    <w:tmpl w:val="571AD8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C74D7"/>
    <w:multiLevelType w:val="hybridMultilevel"/>
    <w:tmpl w:val="64661028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579A6"/>
    <w:multiLevelType w:val="hybridMultilevel"/>
    <w:tmpl w:val="66843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C536F"/>
    <w:multiLevelType w:val="hybridMultilevel"/>
    <w:tmpl w:val="36827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65C07"/>
    <w:multiLevelType w:val="hybridMultilevel"/>
    <w:tmpl w:val="D8C47322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352575"/>
    <w:multiLevelType w:val="hybridMultilevel"/>
    <w:tmpl w:val="D1BA7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854B5"/>
    <w:multiLevelType w:val="hybridMultilevel"/>
    <w:tmpl w:val="BDA29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63C76"/>
    <w:multiLevelType w:val="hybridMultilevel"/>
    <w:tmpl w:val="E3748F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E787D"/>
    <w:multiLevelType w:val="hybridMultilevel"/>
    <w:tmpl w:val="F0EE6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E5F59"/>
    <w:multiLevelType w:val="hybridMultilevel"/>
    <w:tmpl w:val="0F8E2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7332AB"/>
    <w:multiLevelType w:val="hybridMultilevel"/>
    <w:tmpl w:val="E8C69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06CA5"/>
    <w:multiLevelType w:val="hybridMultilevel"/>
    <w:tmpl w:val="990623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EB707F"/>
    <w:multiLevelType w:val="hybridMultilevel"/>
    <w:tmpl w:val="1B0A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019A5"/>
    <w:multiLevelType w:val="hybridMultilevel"/>
    <w:tmpl w:val="1AD6E6D2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4D114673"/>
    <w:multiLevelType w:val="hybridMultilevel"/>
    <w:tmpl w:val="EF064C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F06FDE"/>
    <w:multiLevelType w:val="hybridMultilevel"/>
    <w:tmpl w:val="DC2AD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919C4"/>
    <w:multiLevelType w:val="hybridMultilevel"/>
    <w:tmpl w:val="5350BEF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230541A"/>
    <w:multiLevelType w:val="hybridMultilevel"/>
    <w:tmpl w:val="5534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872E9"/>
    <w:multiLevelType w:val="hybridMultilevel"/>
    <w:tmpl w:val="613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41052"/>
    <w:multiLevelType w:val="hybridMultilevel"/>
    <w:tmpl w:val="7EB69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615CE"/>
    <w:multiLevelType w:val="hybridMultilevel"/>
    <w:tmpl w:val="6388B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07EBB"/>
    <w:multiLevelType w:val="hybridMultilevel"/>
    <w:tmpl w:val="273C9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C5D48"/>
    <w:multiLevelType w:val="hybridMultilevel"/>
    <w:tmpl w:val="C00C2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92225"/>
    <w:multiLevelType w:val="hybridMultilevel"/>
    <w:tmpl w:val="1332B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35F79"/>
    <w:multiLevelType w:val="hybridMultilevel"/>
    <w:tmpl w:val="94447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9244C7"/>
    <w:multiLevelType w:val="hybridMultilevel"/>
    <w:tmpl w:val="9BEA0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42D23"/>
    <w:multiLevelType w:val="hybridMultilevel"/>
    <w:tmpl w:val="B5A2B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C61AD0"/>
    <w:multiLevelType w:val="hybridMultilevel"/>
    <w:tmpl w:val="A2BA5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225295">
    <w:abstractNumId w:val="9"/>
  </w:num>
  <w:num w:numId="2" w16cid:durableId="827671282">
    <w:abstractNumId w:val="1"/>
  </w:num>
  <w:num w:numId="3" w16cid:durableId="1451433288">
    <w:abstractNumId w:val="20"/>
  </w:num>
  <w:num w:numId="4" w16cid:durableId="894394610">
    <w:abstractNumId w:val="17"/>
  </w:num>
  <w:num w:numId="5" w16cid:durableId="1507012336">
    <w:abstractNumId w:val="25"/>
  </w:num>
  <w:num w:numId="6" w16cid:durableId="890655907">
    <w:abstractNumId w:val="24"/>
  </w:num>
  <w:num w:numId="7" w16cid:durableId="2089115600">
    <w:abstractNumId w:val="16"/>
  </w:num>
  <w:num w:numId="8" w16cid:durableId="71902887">
    <w:abstractNumId w:val="26"/>
  </w:num>
  <w:num w:numId="9" w16cid:durableId="384841249">
    <w:abstractNumId w:val="10"/>
  </w:num>
  <w:num w:numId="10" w16cid:durableId="881794157">
    <w:abstractNumId w:val="14"/>
  </w:num>
  <w:num w:numId="11" w16cid:durableId="1033769676">
    <w:abstractNumId w:val="28"/>
  </w:num>
  <w:num w:numId="12" w16cid:durableId="560796755">
    <w:abstractNumId w:val="19"/>
  </w:num>
  <w:num w:numId="13" w16cid:durableId="989095091">
    <w:abstractNumId w:val="31"/>
  </w:num>
  <w:num w:numId="14" w16cid:durableId="2128699364">
    <w:abstractNumId w:val="7"/>
  </w:num>
  <w:num w:numId="15" w16cid:durableId="797642989">
    <w:abstractNumId w:val="18"/>
  </w:num>
  <w:num w:numId="16" w16cid:durableId="2020303260">
    <w:abstractNumId w:val="21"/>
  </w:num>
  <w:num w:numId="17" w16cid:durableId="555434575">
    <w:abstractNumId w:val="12"/>
  </w:num>
  <w:num w:numId="18" w16cid:durableId="194268723">
    <w:abstractNumId w:val="13"/>
  </w:num>
  <w:num w:numId="19" w16cid:durableId="1622494487">
    <w:abstractNumId w:val="3"/>
  </w:num>
  <w:num w:numId="20" w16cid:durableId="2143495664">
    <w:abstractNumId w:val="0"/>
  </w:num>
  <w:num w:numId="21" w16cid:durableId="1307474877">
    <w:abstractNumId w:val="6"/>
  </w:num>
  <w:num w:numId="22" w16cid:durableId="1172796851">
    <w:abstractNumId w:val="15"/>
  </w:num>
  <w:num w:numId="23" w16cid:durableId="155803293">
    <w:abstractNumId w:val="8"/>
  </w:num>
  <w:num w:numId="24" w16cid:durableId="637300370">
    <w:abstractNumId w:val="5"/>
  </w:num>
  <w:num w:numId="25" w16cid:durableId="2050454811">
    <w:abstractNumId w:val="22"/>
  </w:num>
  <w:num w:numId="26" w16cid:durableId="1285624148">
    <w:abstractNumId w:val="30"/>
  </w:num>
  <w:num w:numId="27" w16cid:durableId="1548755212">
    <w:abstractNumId w:val="27"/>
  </w:num>
  <w:num w:numId="28" w16cid:durableId="1146363759">
    <w:abstractNumId w:val="29"/>
  </w:num>
  <w:num w:numId="29" w16cid:durableId="1017999329">
    <w:abstractNumId w:val="4"/>
  </w:num>
  <w:num w:numId="30" w16cid:durableId="1371490203">
    <w:abstractNumId w:val="2"/>
  </w:num>
  <w:num w:numId="31" w16cid:durableId="837772210">
    <w:abstractNumId w:val="23"/>
  </w:num>
  <w:num w:numId="32" w16cid:durableId="16045317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D2"/>
    <w:rsid w:val="00005BE7"/>
    <w:rsid w:val="0001166A"/>
    <w:rsid w:val="00016CAD"/>
    <w:rsid w:val="00017C13"/>
    <w:rsid w:val="00023027"/>
    <w:rsid w:val="00027DF2"/>
    <w:rsid w:val="00033424"/>
    <w:rsid w:val="00036830"/>
    <w:rsid w:val="00045F88"/>
    <w:rsid w:val="00052D70"/>
    <w:rsid w:val="00065BC8"/>
    <w:rsid w:val="000737CC"/>
    <w:rsid w:val="0007425B"/>
    <w:rsid w:val="0008426F"/>
    <w:rsid w:val="00085156"/>
    <w:rsid w:val="00091381"/>
    <w:rsid w:val="00093BD9"/>
    <w:rsid w:val="000B4B21"/>
    <w:rsid w:val="00101978"/>
    <w:rsid w:val="00103DC7"/>
    <w:rsid w:val="00120B7E"/>
    <w:rsid w:val="001210BF"/>
    <w:rsid w:val="00125057"/>
    <w:rsid w:val="0013235C"/>
    <w:rsid w:val="0013328C"/>
    <w:rsid w:val="00136DA0"/>
    <w:rsid w:val="00153CF1"/>
    <w:rsid w:val="001542B4"/>
    <w:rsid w:val="00162563"/>
    <w:rsid w:val="001922C8"/>
    <w:rsid w:val="0019570A"/>
    <w:rsid w:val="001A177A"/>
    <w:rsid w:val="001A511C"/>
    <w:rsid w:val="001C212E"/>
    <w:rsid w:val="001C25BF"/>
    <w:rsid w:val="001D1660"/>
    <w:rsid w:val="001D6463"/>
    <w:rsid w:val="001D6C3C"/>
    <w:rsid w:val="001E190D"/>
    <w:rsid w:val="001E2052"/>
    <w:rsid w:val="001E3BC9"/>
    <w:rsid w:val="001F10C0"/>
    <w:rsid w:val="001F5D1C"/>
    <w:rsid w:val="002037D2"/>
    <w:rsid w:val="00212A61"/>
    <w:rsid w:val="002155C5"/>
    <w:rsid w:val="00215F12"/>
    <w:rsid w:val="00235FD9"/>
    <w:rsid w:val="0023613C"/>
    <w:rsid w:val="00271C7B"/>
    <w:rsid w:val="00281120"/>
    <w:rsid w:val="00290A1A"/>
    <w:rsid w:val="00292FCD"/>
    <w:rsid w:val="002A29FC"/>
    <w:rsid w:val="002A51B3"/>
    <w:rsid w:val="002A6C34"/>
    <w:rsid w:val="002B2BDC"/>
    <w:rsid w:val="002C24BE"/>
    <w:rsid w:val="002D0C43"/>
    <w:rsid w:val="002D1970"/>
    <w:rsid w:val="002E10E2"/>
    <w:rsid w:val="002E783C"/>
    <w:rsid w:val="002F37E6"/>
    <w:rsid w:val="00303082"/>
    <w:rsid w:val="0032164F"/>
    <w:rsid w:val="00333222"/>
    <w:rsid w:val="003519EE"/>
    <w:rsid w:val="00352CD0"/>
    <w:rsid w:val="003600DD"/>
    <w:rsid w:val="00361478"/>
    <w:rsid w:val="0036303F"/>
    <w:rsid w:val="003654ED"/>
    <w:rsid w:val="0037097C"/>
    <w:rsid w:val="00385755"/>
    <w:rsid w:val="00387C98"/>
    <w:rsid w:val="0039790F"/>
    <w:rsid w:val="003A1F80"/>
    <w:rsid w:val="003A3120"/>
    <w:rsid w:val="003A615C"/>
    <w:rsid w:val="003B3E52"/>
    <w:rsid w:val="003C6E3D"/>
    <w:rsid w:val="003D3280"/>
    <w:rsid w:val="003E3CFA"/>
    <w:rsid w:val="003E6DAD"/>
    <w:rsid w:val="003F084E"/>
    <w:rsid w:val="003F4B56"/>
    <w:rsid w:val="0040135A"/>
    <w:rsid w:val="004224A3"/>
    <w:rsid w:val="00437F64"/>
    <w:rsid w:val="004471CF"/>
    <w:rsid w:val="00452028"/>
    <w:rsid w:val="00472EF5"/>
    <w:rsid w:val="00483E7F"/>
    <w:rsid w:val="0048406E"/>
    <w:rsid w:val="004A7346"/>
    <w:rsid w:val="004B5A93"/>
    <w:rsid w:val="004C1898"/>
    <w:rsid w:val="004D2483"/>
    <w:rsid w:val="004E297C"/>
    <w:rsid w:val="00507F55"/>
    <w:rsid w:val="00511592"/>
    <w:rsid w:val="00513D78"/>
    <w:rsid w:val="00525875"/>
    <w:rsid w:val="00531A66"/>
    <w:rsid w:val="00565939"/>
    <w:rsid w:val="00572CE9"/>
    <w:rsid w:val="0057375B"/>
    <w:rsid w:val="00591DE7"/>
    <w:rsid w:val="00593C58"/>
    <w:rsid w:val="005954EB"/>
    <w:rsid w:val="005B559D"/>
    <w:rsid w:val="005D02C7"/>
    <w:rsid w:val="005E60D9"/>
    <w:rsid w:val="005F716C"/>
    <w:rsid w:val="00607F69"/>
    <w:rsid w:val="00611754"/>
    <w:rsid w:val="006147BE"/>
    <w:rsid w:val="006226A4"/>
    <w:rsid w:val="006227EC"/>
    <w:rsid w:val="00630BDE"/>
    <w:rsid w:val="00645A37"/>
    <w:rsid w:val="00645A38"/>
    <w:rsid w:val="0064635D"/>
    <w:rsid w:val="006504C0"/>
    <w:rsid w:val="00663C8F"/>
    <w:rsid w:val="00665FE4"/>
    <w:rsid w:val="006662C9"/>
    <w:rsid w:val="00670514"/>
    <w:rsid w:val="00671AC3"/>
    <w:rsid w:val="00671CE1"/>
    <w:rsid w:val="0067591B"/>
    <w:rsid w:val="00693605"/>
    <w:rsid w:val="006955D4"/>
    <w:rsid w:val="006A24F2"/>
    <w:rsid w:val="006A3C6A"/>
    <w:rsid w:val="006A5A3D"/>
    <w:rsid w:val="006A7BA9"/>
    <w:rsid w:val="006B02CA"/>
    <w:rsid w:val="006B7F98"/>
    <w:rsid w:val="006C0285"/>
    <w:rsid w:val="006C2039"/>
    <w:rsid w:val="006C62CA"/>
    <w:rsid w:val="006F1ABD"/>
    <w:rsid w:val="006F2039"/>
    <w:rsid w:val="006F30A1"/>
    <w:rsid w:val="006F420F"/>
    <w:rsid w:val="0070365C"/>
    <w:rsid w:val="00705A94"/>
    <w:rsid w:val="00711592"/>
    <w:rsid w:val="00721CBE"/>
    <w:rsid w:val="00735E6D"/>
    <w:rsid w:val="0075026F"/>
    <w:rsid w:val="00770851"/>
    <w:rsid w:val="00780445"/>
    <w:rsid w:val="00785629"/>
    <w:rsid w:val="007933DE"/>
    <w:rsid w:val="007D0EC9"/>
    <w:rsid w:val="007D49D5"/>
    <w:rsid w:val="007D4E83"/>
    <w:rsid w:val="007F565B"/>
    <w:rsid w:val="007F7757"/>
    <w:rsid w:val="008028DC"/>
    <w:rsid w:val="008119C6"/>
    <w:rsid w:val="008406F0"/>
    <w:rsid w:val="008407E6"/>
    <w:rsid w:val="008418E8"/>
    <w:rsid w:val="00853DAA"/>
    <w:rsid w:val="00856779"/>
    <w:rsid w:val="008628EC"/>
    <w:rsid w:val="0086482D"/>
    <w:rsid w:val="008661A7"/>
    <w:rsid w:val="00871CE4"/>
    <w:rsid w:val="00874E1B"/>
    <w:rsid w:val="00877A9B"/>
    <w:rsid w:val="00881487"/>
    <w:rsid w:val="0088443B"/>
    <w:rsid w:val="00884974"/>
    <w:rsid w:val="0088668A"/>
    <w:rsid w:val="008A2636"/>
    <w:rsid w:val="008A7DBB"/>
    <w:rsid w:val="008D0E1B"/>
    <w:rsid w:val="008D3B86"/>
    <w:rsid w:val="008E0383"/>
    <w:rsid w:val="008E0831"/>
    <w:rsid w:val="008F74B3"/>
    <w:rsid w:val="0090613F"/>
    <w:rsid w:val="00917415"/>
    <w:rsid w:val="009174D7"/>
    <w:rsid w:val="00920C86"/>
    <w:rsid w:val="00922F7C"/>
    <w:rsid w:val="0092671C"/>
    <w:rsid w:val="00930071"/>
    <w:rsid w:val="00934D67"/>
    <w:rsid w:val="009368B9"/>
    <w:rsid w:val="00936964"/>
    <w:rsid w:val="00943B9E"/>
    <w:rsid w:val="00943CDA"/>
    <w:rsid w:val="00944280"/>
    <w:rsid w:val="00963633"/>
    <w:rsid w:val="009640BF"/>
    <w:rsid w:val="00966F9A"/>
    <w:rsid w:val="00974D00"/>
    <w:rsid w:val="00976D3D"/>
    <w:rsid w:val="00991BF4"/>
    <w:rsid w:val="00997A11"/>
    <w:rsid w:val="00997F8B"/>
    <w:rsid w:val="009A765E"/>
    <w:rsid w:val="009B1DF4"/>
    <w:rsid w:val="009B5AD4"/>
    <w:rsid w:val="009D00A8"/>
    <w:rsid w:val="009D43D8"/>
    <w:rsid w:val="009E123A"/>
    <w:rsid w:val="009E132D"/>
    <w:rsid w:val="009E4590"/>
    <w:rsid w:val="00A037F4"/>
    <w:rsid w:val="00A0637A"/>
    <w:rsid w:val="00A5271E"/>
    <w:rsid w:val="00A64227"/>
    <w:rsid w:val="00A64FD3"/>
    <w:rsid w:val="00A71784"/>
    <w:rsid w:val="00A72692"/>
    <w:rsid w:val="00A77EC4"/>
    <w:rsid w:val="00A82E7C"/>
    <w:rsid w:val="00A846A5"/>
    <w:rsid w:val="00A86540"/>
    <w:rsid w:val="00A95F7F"/>
    <w:rsid w:val="00AB01BC"/>
    <w:rsid w:val="00AD4BFC"/>
    <w:rsid w:val="00AE6A85"/>
    <w:rsid w:val="00AF1445"/>
    <w:rsid w:val="00AF3124"/>
    <w:rsid w:val="00AF5B27"/>
    <w:rsid w:val="00B11142"/>
    <w:rsid w:val="00B16BE2"/>
    <w:rsid w:val="00B36B98"/>
    <w:rsid w:val="00B444B5"/>
    <w:rsid w:val="00B4700C"/>
    <w:rsid w:val="00B52D4D"/>
    <w:rsid w:val="00B54FC7"/>
    <w:rsid w:val="00B608C5"/>
    <w:rsid w:val="00B643AC"/>
    <w:rsid w:val="00B84E6C"/>
    <w:rsid w:val="00B87D14"/>
    <w:rsid w:val="00B94171"/>
    <w:rsid w:val="00B95070"/>
    <w:rsid w:val="00B96880"/>
    <w:rsid w:val="00B97149"/>
    <w:rsid w:val="00BB4A46"/>
    <w:rsid w:val="00BC10E3"/>
    <w:rsid w:val="00BC3C82"/>
    <w:rsid w:val="00BC709B"/>
    <w:rsid w:val="00BD2476"/>
    <w:rsid w:val="00BD51E5"/>
    <w:rsid w:val="00C05E73"/>
    <w:rsid w:val="00C06B89"/>
    <w:rsid w:val="00C203AB"/>
    <w:rsid w:val="00C22B9A"/>
    <w:rsid w:val="00C37487"/>
    <w:rsid w:val="00C42038"/>
    <w:rsid w:val="00C53315"/>
    <w:rsid w:val="00C5785C"/>
    <w:rsid w:val="00C63579"/>
    <w:rsid w:val="00C72121"/>
    <w:rsid w:val="00C735EE"/>
    <w:rsid w:val="00C74CE9"/>
    <w:rsid w:val="00C77734"/>
    <w:rsid w:val="00C90B60"/>
    <w:rsid w:val="00CB58FE"/>
    <w:rsid w:val="00CC145F"/>
    <w:rsid w:val="00CC1EB1"/>
    <w:rsid w:val="00CC3C7A"/>
    <w:rsid w:val="00CD1CCA"/>
    <w:rsid w:val="00CE1DAE"/>
    <w:rsid w:val="00CE588C"/>
    <w:rsid w:val="00CE7487"/>
    <w:rsid w:val="00CF4F2E"/>
    <w:rsid w:val="00D00688"/>
    <w:rsid w:val="00D01E24"/>
    <w:rsid w:val="00D0528E"/>
    <w:rsid w:val="00D10886"/>
    <w:rsid w:val="00D2561B"/>
    <w:rsid w:val="00D471AB"/>
    <w:rsid w:val="00D47BD7"/>
    <w:rsid w:val="00D532F1"/>
    <w:rsid w:val="00D54240"/>
    <w:rsid w:val="00D6055F"/>
    <w:rsid w:val="00D62582"/>
    <w:rsid w:val="00D67321"/>
    <w:rsid w:val="00DB092F"/>
    <w:rsid w:val="00DB0F90"/>
    <w:rsid w:val="00DD33AB"/>
    <w:rsid w:val="00DE10FE"/>
    <w:rsid w:val="00DF2D28"/>
    <w:rsid w:val="00E103AE"/>
    <w:rsid w:val="00E2115F"/>
    <w:rsid w:val="00E217DF"/>
    <w:rsid w:val="00E23EAD"/>
    <w:rsid w:val="00E2450A"/>
    <w:rsid w:val="00E24F69"/>
    <w:rsid w:val="00E25C13"/>
    <w:rsid w:val="00E2734B"/>
    <w:rsid w:val="00E31185"/>
    <w:rsid w:val="00E317CD"/>
    <w:rsid w:val="00E37571"/>
    <w:rsid w:val="00E42BE4"/>
    <w:rsid w:val="00E55E32"/>
    <w:rsid w:val="00E6056C"/>
    <w:rsid w:val="00E60ADE"/>
    <w:rsid w:val="00E623E7"/>
    <w:rsid w:val="00E6772E"/>
    <w:rsid w:val="00E83981"/>
    <w:rsid w:val="00E86346"/>
    <w:rsid w:val="00EA372C"/>
    <w:rsid w:val="00EA74FC"/>
    <w:rsid w:val="00EA7541"/>
    <w:rsid w:val="00EB2888"/>
    <w:rsid w:val="00EB4705"/>
    <w:rsid w:val="00EB4A44"/>
    <w:rsid w:val="00EB4F38"/>
    <w:rsid w:val="00EC0BD0"/>
    <w:rsid w:val="00EC4804"/>
    <w:rsid w:val="00ED25D4"/>
    <w:rsid w:val="00ED5CC3"/>
    <w:rsid w:val="00EE1DF4"/>
    <w:rsid w:val="00EE5FDE"/>
    <w:rsid w:val="00EE6715"/>
    <w:rsid w:val="00F03A51"/>
    <w:rsid w:val="00F1213C"/>
    <w:rsid w:val="00F153DB"/>
    <w:rsid w:val="00F2466F"/>
    <w:rsid w:val="00F322CC"/>
    <w:rsid w:val="00F406AA"/>
    <w:rsid w:val="00F463DE"/>
    <w:rsid w:val="00F57230"/>
    <w:rsid w:val="00F61F4A"/>
    <w:rsid w:val="00F740EF"/>
    <w:rsid w:val="00F81EAA"/>
    <w:rsid w:val="00F83098"/>
    <w:rsid w:val="00F86F14"/>
    <w:rsid w:val="00F8718E"/>
    <w:rsid w:val="00F951C9"/>
    <w:rsid w:val="00FA4AE9"/>
    <w:rsid w:val="00FA5DD7"/>
    <w:rsid w:val="00FB0E85"/>
    <w:rsid w:val="00FB1DA9"/>
    <w:rsid w:val="00FB7181"/>
    <w:rsid w:val="00FC0642"/>
    <w:rsid w:val="00FC6DA1"/>
    <w:rsid w:val="00FD2E8E"/>
    <w:rsid w:val="00FD3E61"/>
    <w:rsid w:val="00FD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E24053"/>
  <w15:docId w15:val="{3CF04280-61D2-4A39-901A-56F9BFB2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2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71E"/>
  </w:style>
  <w:style w:type="paragraph" w:styleId="Footer">
    <w:name w:val="footer"/>
    <w:basedOn w:val="Normal"/>
    <w:link w:val="Foot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5B416D-0FB6-4C18-8146-AC5102E04055}"/>
</file>

<file path=customXml/itemProps2.xml><?xml version="1.0" encoding="utf-8"?>
<ds:datastoreItem xmlns:ds="http://schemas.openxmlformats.org/officeDocument/2006/customXml" ds:itemID="{FDCFDD44-20DC-4E09-A142-DD8C6FEFE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4E47C1-9981-4E56-9197-B946FED99A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BRC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Grisaffi</dc:creator>
  <cp:lastModifiedBy>Eva TURRO FONT</cp:lastModifiedBy>
  <cp:revision>21</cp:revision>
  <cp:lastPrinted>2016-04-11T12:41:00Z</cp:lastPrinted>
  <dcterms:created xsi:type="dcterms:W3CDTF">2020-11-19T16:57:00Z</dcterms:created>
  <dcterms:modified xsi:type="dcterms:W3CDTF">2023-01-10T08:59:00Z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