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81" w:rsidRPr="00A2493C" w:rsidRDefault="007924FE" w:rsidP="006D1559">
      <w:pPr>
        <w:rPr>
          <w:rFonts w:ascii="Arial Black" w:hAnsi="Arial Black" w:cs="Arial"/>
          <w:sz w:val="28"/>
          <w:szCs w:val="21"/>
        </w:rPr>
      </w:pPr>
      <w:r w:rsidRPr="00A2493C">
        <w:rPr>
          <w:rFonts w:ascii="Arial Black" w:hAnsi="Arial Black" w:cs="Arial"/>
          <w:sz w:val="28"/>
          <w:szCs w:val="21"/>
        </w:rPr>
        <w:t>S0</w:t>
      </w:r>
      <w:r w:rsidR="00F66114" w:rsidRPr="00A2493C">
        <w:rPr>
          <w:rFonts w:ascii="Arial Black" w:hAnsi="Arial Black" w:cs="Arial"/>
          <w:sz w:val="28"/>
          <w:szCs w:val="21"/>
        </w:rPr>
        <w:t>x</w:t>
      </w:r>
      <w:r w:rsidR="00F745AE" w:rsidRPr="00A2493C">
        <w:rPr>
          <w:rFonts w:ascii="Arial Black" w:hAnsi="Arial Black" w:cs="Arial"/>
          <w:sz w:val="28"/>
          <w:szCs w:val="21"/>
        </w:rPr>
        <w:t xml:space="preserve">: </w:t>
      </w:r>
      <w:r w:rsidR="000757E9" w:rsidRPr="00A2493C">
        <w:rPr>
          <w:rFonts w:ascii="Arial Black" w:hAnsi="Arial Black" w:cs="Arial"/>
          <w:sz w:val="28"/>
          <w:szCs w:val="21"/>
        </w:rPr>
        <w:t xml:space="preserve">True or false? </w:t>
      </w:r>
      <w:r w:rsidR="00811A0F" w:rsidRPr="00A2493C">
        <w:rPr>
          <w:rFonts w:ascii="Arial Black" w:hAnsi="Arial Black" w:cs="Arial"/>
          <w:sz w:val="28"/>
          <w:szCs w:val="21"/>
        </w:rPr>
        <w:t xml:space="preserve">Menstrual hygiene management (MHM) </w:t>
      </w:r>
    </w:p>
    <w:p w:rsidR="00D32CAB" w:rsidRPr="00A2493C" w:rsidRDefault="00D32CAB" w:rsidP="000D2F83">
      <w:pPr>
        <w:rPr>
          <w:rFonts w:ascii="Arial Black" w:hAnsi="Arial Black" w:cs="Arial"/>
          <w:bCs/>
          <w:sz w:val="20"/>
          <w:szCs w:val="20"/>
        </w:rPr>
      </w:pPr>
    </w:p>
    <w:p w:rsidR="000D2F83" w:rsidRPr="00A2493C" w:rsidRDefault="000D2F83" w:rsidP="000D2F83">
      <w:pPr>
        <w:rPr>
          <w:rFonts w:ascii="Arial Black" w:hAnsi="Arial Black" w:cs="Arial"/>
          <w:bCs/>
          <w:sz w:val="20"/>
          <w:szCs w:val="20"/>
        </w:rPr>
      </w:pPr>
      <w:r w:rsidRPr="00A2493C">
        <w:rPr>
          <w:rFonts w:ascii="Arial Black" w:hAnsi="Arial Black" w:cs="Arial"/>
          <w:bCs/>
          <w:sz w:val="20"/>
          <w:szCs w:val="20"/>
        </w:rPr>
        <w:t>Session length</w:t>
      </w:r>
    </w:p>
    <w:p w:rsidR="00F66114" w:rsidRPr="00A2493C" w:rsidRDefault="00C03C19" w:rsidP="000D2F83">
      <w:pPr>
        <w:rPr>
          <w:rFonts w:ascii="Arial" w:hAnsi="Arial" w:cs="Arial"/>
          <w:sz w:val="20"/>
          <w:szCs w:val="20"/>
          <w:lang w:eastAsia="en-NZ"/>
        </w:rPr>
      </w:pPr>
      <w:r w:rsidRPr="00A2493C">
        <w:rPr>
          <w:rFonts w:ascii="Arial" w:hAnsi="Arial" w:cs="Arial"/>
          <w:sz w:val="20"/>
          <w:szCs w:val="20"/>
          <w:lang w:eastAsia="en-NZ"/>
        </w:rPr>
        <w:t>15</w:t>
      </w:r>
      <w:r w:rsidR="006568B0" w:rsidRPr="00A2493C">
        <w:rPr>
          <w:rFonts w:ascii="Arial" w:hAnsi="Arial" w:cs="Arial"/>
          <w:sz w:val="20"/>
          <w:szCs w:val="20"/>
          <w:lang w:eastAsia="en-NZ"/>
        </w:rPr>
        <w:t xml:space="preserve"> </w:t>
      </w:r>
      <w:r w:rsidR="00267716">
        <w:rPr>
          <w:rFonts w:ascii="Arial" w:hAnsi="Arial" w:cs="Arial"/>
          <w:sz w:val="20"/>
          <w:szCs w:val="20"/>
          <w:lang w:eastAsia="en-NZ"/>
        </w:rPr>
        <w:t xml:space="preserve">minutes (or longer, </w:t>
      </w:r>
      <w:r w:rsidR="00A2493C" w:rsidRPr="00A2493C">
        <w:rPr>
          <w:rFonts w:ascii="Arial" w:hAnsi="Arial" w:cs="Arial"/>
          <w:sz w:val="20"/>
          <w:szCs w:val="20"/>
          <w:lang w:eastAsia="en-NZ"/>
        </w:rPr>
        <w:t xml:space="preserve">depending </w:t>
      </w:r>
      <w:r w:rsidR="006568B0" w:rsidRPr="00A2493C">
        <w:rPr>
          <w:rFonts w:ascii="Arial" w:hAnsi="Arial" w:cs="Arial"/>
          <w:sz w:val="20"/>
          <w:szCs w:val="20"/>
          <w:lang w:eastAsia="en-NZ"/>
        </w:rPr>
        <w:t xml:space="preserve">on how many </w:t>
      </w:r>
      <w:r w:rsidR="00A2493C" w:rsidRPr="00A2493C">
        <w:rPr>
          <w:rFonts w:ascii="Arial" w:hAnsi="Arial" w:cs="Arial"/>
          <w:sz w:val="20"/>
          <w:szCs w:val="20"/>
          <w:lang w:eastAsia="en-NZ"/>
        </w:rPr>
        <w:t>questions</w:t>
      </w:r>
      <w:r w:rsidR="006568B0" w:rsidRPr="00A2493C">
        <w:rPr>
          <w:rFonts w:ascii="Arial" w:hAnsi="Arial" w:cs="Arial"/>
          <w:sz w:val="20"/>
          <w:szCs w:val="20"/>
          <w:lang w:eastAsia="en-NZ"/>
        </w:rPr>
        <w:t xml:space="preserve"> are asked, and how much discussion there is) </w:t>
      </w:r>
    </w:p>
    <w:p w:rsidR="00A76A09" w:rsidRDefault="00A76A09" w:rsidP="000D2F83">
      <w:pPr>
        <w:rPr>
          <w:rFonts w:ascii="Arial" w:hAnsi="Arial" w:cs="Arial"/>
          <w:sz w:val="20"/>
          <w:szCs w:val="20"/>
          <w:lang w:eastAsia="en-NZ"/>
        </w:rPr>
      </w:pPr>
    </w:p>
    <w:p w:rsidR="00A76A09" w:rsidRPr="00A2493C" w:rsidRDefault="00A76A09" w:rsidP="00A76A09">
      <w:pPr>
        <w:rPr>
          <w:rFonts w:ascii="Arial Black" w:hAnsi="Arial Black" w:cs="Arial"/>
          <w:bCs/>
          <w:sz w:val="20"/>
          <w:szCs w:val="20"/>
        </w:rPr>
      </w:pPr>
      <w:r>
        <w:rPr>
          <w:rFonts w:ascii="Arial Black" w:hAnsi="Arial Black" w:cs="Arial"/>
          <w:bCs/>
          <w:sz w:val="20"/>
          <w:szCs w:val="20"/>
        </w:rPr>
        <w:t xml:space="preserve">Purpose </w:t>
      </w:r>
    </w:p>
    <w:p w:rsidR="00A76A09" w:rsidRPr="00A2493C" w:rsidRDefault="00A76A09" w:rsidP="000D2F83">
      <w:pPr>
        <w:rPr>
          <w:rFonts w:ascii="Arial" w:hAnsi="Arial" w:cs="Arial"/>
          <w:sz w:val="20"/>
          <w:szCs w:val="20"/>
          <w:lang w:eastAsia="en-NZ"/>
        </w:rPr>
      </w:pPr>
      <w:r>
        <w:rPr>
          <w:rFonts w:ascii="Arial" w:hAnsi="Arial" w:cs="Arial"/>
          <w:sz w:val="20"/>
          <w:szCs w:val="20"/>
          <w:lang w:eastAsia="en-NZ"/>
        </w:rPr>
        <w:t xml:space="preserve">This activity </w:t>
      </w:r>
      <w:r>
        <w:rPr>
          <w:rFonts w:ascii="Arial" w:hAnsi="Arial" w:cs="Arial"/>
          <w:sz w:val="20"/>
          <w:szCs w:val="20"/>
          <w:lang w:eastAsia="en-NZ"/>
        </w:rPr>
        <w:t xml:space="preserve">can be used to “set the scene” and get people thinking about menstrual hygiene, or as an </w:t>
      </w:r>
      <w:r>
        <w:rPr>
          <w:rFonts w:ascii="Arial" w:hAnsi="Arial" w:cs="Arial"/>
          <w:sz w:val="20"/>
          <w:szCs w:val="20"/>
          <w:lang w:eastAsia="en-NZ"/>
        </w:rPr>
        <w:t xml:space="preserve">icebreaker or energizer. </w:t>
      </w:r>
    </w:p>
    <w:p w:rsidR="00F66114" w:rsidRPr="00A2493C" w:rsidRDefault="00F66114" w:rsidP="000D2F83">
      <w:pPr>
        <w:rPr>
          <w:rFonts w:ascii="Arial" w:hAnsi="Arial" w:cs="Arial"/>
          <w:sz w:val="20"/>
          <w:szCs w:val="20"/>
        </w:rPr>
      </w:pPr>
    </w:p>
    <w:p w:rsidR="006A1F5A" w:rsidRPr="00A2493C" w:rsidRDefault="00B14E3E" w:rsidP="006A1F5A">
      <w:pPr>
        <w:rPr>
          <w:rFonts w:ascii="Arial" w:hAnsi="Arial" w:cs="Arial"/>
          <w:sz w:val="20"/>
          <w:szCs w:val="20"/>
        </w:rPr>
      </w:pPr>
      <w:r w:rsidRPr="00A2493C">
        <w:rPr>
          <w:rFonts w:ascii="Arial" w:hAnsi="Arial" w:cs="Arial"/>
          <w:sz w:val="20"/>
          <w:szCs w:val="20"/>
        </w:rPr>
        <w:t xml:space="preserve">By the end of the </w:t>
      </w:r>
      <w:r w:rsidR="00120A54" w:rsidRPr="00A2493C">
        <w:rPr>
          <w:rFonts w:ascii="Arial" w:hAnsi="Arial" w:cs="Arial"/>
          <w:sz w:val="20"/>
          <w:szCs w:val="20"/>
        </w:rPr>
        <w:t>session</w:t>
      </w:r>
      <w:r w:rsidRPr="00A2493C">
        <w:rPr>
          <w:rFonts w:ascii="Arial" w:hAnsi="Arial" w:cs="Arial"/>
          <w:sz w:val="20"/>
          <w:szCs w:val="20"/>
        </w:rPr>
        <w:t xml:space="preserve"> participants will: </w:t>
      </w:r>
    </w:p>
    <w:p w:rsidR="00FF7961" w:rsidRPr="00A2493C" w:rsidRDefault="00FF7961" w:rsidP="00FF7961">
      <w:pPr>
        <w:numPr>
          <w:ilvl w:val="0"/>
          <w:numId w:val="13"/>
        </w:numPr>
        <w:rPr>
          <w:rFonts w:ascii="Arial" w:hAnsi="Arial" w:cs="Arial"/>
          <w:sz w:val="20"/>
          <w:szCs w:val="20"/>
        </w:rPr>
      </w:pPr>
      <w:r w:rsidRPr="00A2493C">
        <w:rPr>
          <w:rFonts w:ascii="Arial" w:hAnsi="Arial" w:cs="Arial"/>
          <w:sz w:val="20"/>
          <w:szCs w:val="20"/>
        </w:rPr>
        <w:t xml:space="preserve">Be aware of the level of their own understanding around MHM in emergencies. </w:t>
      </w:r>
    </w:p>
    <w:p w:rsidR="00E91A2B" w:rsidRPr="00A2493C" w:rsidRDefault="00890430" w:rsidP="00E91A2B">
      <w:pPr>
        <w:numPr>
          <w:ilvl w:val="0"/>
          <w:numId w:val="13"/>
        </w:numPr>
        <w:rPr>
          <w:rFonts w:ascii="Arial" w:hAnsi="Arial" w:cs="Arial"/>
          <w:sz w:val="20"/>
          <w:szCs w:val="20"/>
        </w:rPr>
      </w:pPr>
      <w:r w:rsidRPr="00A2493C">
        <w:rPr>
          <w:rFonts w:ascii="Arial" w:hAnsi="Arial" w:cs="Arial"/>
          <w:sz w:val="20"/>
          <w:szCs w:val="20"/>
        </w:rPr>
        <w:t xml:space="preserve">Understand that MHM in </w:t>
      </w:r>
      <w:r w:rsidR="004E3FFB" w:rsidRPr="00A2493C">
        <w:rPr>
          <w:rFonts w:ascii="Arial" w:hAnsi="Arial" w:cs="Arial"/>
          <w:sz w:val="20"/>
          <w:szCs w:val="20"/>
        </w:rPr>
        <w:t>emergencies</w:t>
      </w:r>
      <w:r w:rsidRPr="00A2493C">
        <w:rPr>
          <w:rFonts w:ascii="Arial" w:hAnsi="Arial" w:cs="Arial"/>
          <w:sz w:val="20"/>
          <w:szCs w:val="20"/>
        </w:rPr>
        <w:t xml:space="preserve"> is not “black and white” </w:t>
      </w:r>
      <w:r w:rsidR="004E3FFB" w:rsidRPr="00A2493C">
        <w:rPr>
          <w:rFonts w:ascii="Arial" w:hAnsi="Arial" w:cs="Arial"/>
          <w:sz w:val="20"/>
          <w:szCs w:val="20"/>
        </w:rPr>
        <w:t xml:space="preserve">and there are many different aspects to consider. </w:t>
      </w:r>
    </w:p>
    <w:p w:rsidR="00E27F72" w:rsidRPr="00A2493C" w:rsidRDefault="00E27F72" w:rsidP="00E27F72">
      <w:pPr>
        <w:rPr>
          <w:rFonts w:ascii="Arial" w:hAnsi="Arial" w:cs="Arial"/>
          <w:sz w:val="20"/>
          <w:szCs w:val="20"/>
        </w:rPr>
      </w:pPr>
    </w:p>
    <w:p w:rsidR="003F5A3F" w:rsidRPr="00A2493C" w:rsidRDefault="006D1559" w:rsidP="006D1559">
      <w:pPr>
        <w:rPr>
          <w:rFonts w:ascii="Arial Black" w:hAnsi="Arial Black" w:cs="Arial"/>
          <w:bCs/>
          <w:sz w:val="20"/>
          <w:szCs w:val="20"/>
        </w:rPr>
      </w:pPr>
      <w:r w:rsidRPr="00A2493C">
        <w:rPr>
          <w:rFonts w:ascii="Arial Black" w:hAnsi="Arial Black" w:cs="Arial"/>
          <w:bCs/>
          <w:sz w:val="20"/>
          <w:szCs w:val="20"/>
        </w:rPr>
        <w:t>Materials</w:t>
      </w:r>
      <w:r w:rsidR="0033322D" w:rsidRPr="00A2493C">
        <w:rPr>
          <w:rFonts w:ascii="Arial Black" w:hAnsi="Arial Black" w:cs="Arial"/>
          <w:bCs/>
          <w:sz w:val="20"/>
          <w:szCs w:val="20"/>
        </w:rPr>
        <w:t xml:space="preserve"> and supplies</w:t>
      </w:r>
      <w:r w:rsidR="007924FE" w:rsidRPr="00A2493C">
        <w:rPr>
          <w:rFonts w:ascii="Arial Black" w:hAnsi="Arial Black" w:cs="Arial"/>
          <w:bCs/>
          <w:sz w:val="20"/>
          <w:szCs w:val="20"/>
        </w:rPr>
        <w:t xml:space="preserve"> required </w:t>
      </w:r>
    </w:p>
    <w:p w:rsidR="00F06A35" w:rsidRPr="00A2493C" w:rsidRDefault="00557E91" w:rsidP="00712EC8">
      <w:pPr>
        <w:numPr>
          <w:ilvl w:val="0"/>
          <w:numId w:val="14"/>
        </w:numPr>
        <w:spacing w:after="120"/>
        <w:rPr>
          <w:rFonts w:ascii="Arial" w:hAnsi="Arial" w:cs="Arial"/>
          <w:sz w:val="20"/>
          <w:szCs w:val="20"/>
        </w:rPr>
      </w:pPr>
      <w:r w:rsidRPr="00A2493C">
        <w:rPr>
          <w:rFonts w:ascii="Arial" w:hAnsi="Arial" w:cs="Arial"/>
          <w:sz w:val="20"/>
          <w:szCs w:val="20"/>
        </w:rPr>
        <w:t xml:space="preserve">Flipchart or paper, markers. </w:t>
      </w:r>
      <w:r w:rsidR="00E53AA3">
        <w:rPr>
          <w:rFonts w:ascii="Arial" w:hAnsi="Arial" w:cs="Arial"/>
          <w:sz w:val="20"/>
          <w:szCs w:val="20"/>
        </w:rPr>
        <w:t xml:space="preserve">A large room or outdoor space. </w:t>
      </w:r>
    </w:p>
    <w:p w:rsidR="00405874" w:rsidRPr="00A2493C" w:rsidRDefault="00405874" w:rsidP="00405874">
      <w:pPr>
        <w:spacing w:line="360" w:lineRule="auto"/>
        <w:rPr>
          <w:rFonts w:ascii="Arial" w:hAnsi="Arial" w:cs="Arial"/>
          <w:sz w:val="20"/>
          <w:szCs w:val="20"/>
        </w:rPr>
      </w:pPr>
    </w:p>
    <w:p w:rsidR="006D1559" w:rsidRPr="00A2493C" w:rsidRDefault="000056DB" w:rsidP="0033322D">
      <w:pPr>
        <w:shd w:val="clear" w:color="auto" w:fill="595959"/>
        <w:rPr>
          <w:rFonts w:ascii="Arial Black" w:hAnsi="Arial Black" w:cs="Arial"/>
          <w:color w:val="FFFFFF"/>
          <w:sz w:val="20"/>
          <w:szCs w:val="20"/>
        </w:rPr>
      </w:pPr>
      <w:r w:rsidRPr="00A2493C">
        <w:rPr>
          <w:rFonts w:ascii="Arial Black" w:hAnsi="Arial Black" w:cs="Arial"/>
          <w:color w:val="FFFFFF"/>
          <w:sz w:val="20"/>
          <w:szCs w:val="20"/>
        </w:rPr>
        <w:t xml:space="preserve">Activity instructions </w:t>
      </w:r>
    </w:p>
    <w:p w:rsidR="008737ED" w:rsidRPr="00A2493C" w:rsidRDefault="008737ED" w:rsidP="00871F99">
      <w:pPr>
        <w:pStyle w:val="NoSpacing"/>
        <w:rPr>
          <w:rFonts w:cs="Arial"/>
          <w:sz w:val="20"/>
          <w:szCs w:val="20"/>
        </w:rPr>
      </w:pPr>
    </w:p>
    <w:p w:rsidR="00E65A29" w:rsidRPr="00D06128" w:rsidRDefault="00E65A29" w:rsidP="00E65A29">
      <w:pPr>
        <w:suppressAutoHyphens/>
        <w:autoSpaceDN w:val="0"/>
        <w:spacing w:after="120"/>
        <w:textAlignment w:val="baseline"/>
        <w:rPr>
          <w:rFonts w:ascii="Arial" w:hAnsi="Arial" w:cs="Arial"/>
          <w:color w:val="002060"/>
          <w:sz w:val="20"/>
          <w:szCs w:val="20"/>
        </w:rPr>
      </w:pPr>
      <w:r w:rsidRPr="00D06128">
        <w:rPr>
          <w:rFonts w:ascii="Arial" w:hAnsi="Arial" w:cs="Arial"/>
          <w:b/>
          <w:color w:val="002060"/>
          <w:sz w:val="20"/>
          <w:szCs w:val="20"/>
        </w:rPr>
        <w:t>Before you begin, adapt the questions (below are some examples) for the training and the participant profile</w:t>
      </w:r>
      <w:r w:rsidR="00A70537" w:rsidRPr="00D06128">
        <w:rPr>
          <w:rFonts w:ascii="Arial" w:hAnsi="Arial" w:cs="Arial"/>
          <w:color w:val="002060"/>
          <w:sz w:val="20"/>
          <w:szCs w:val="20"/>
        </w:rPr>
        <w:t>!</w:t>
      </w:r>
    </w:p>
    <w:p w:rsidR="00890430" w:rsidRPr="00A2493C" w:rsidRDefault="00890430" w:rsidP="00557E91">
      <w:pPr>
        <w:pStyle w:val="NoSpacing"/>
        <w:numPr>
          <w:ilvl w:val="0"/>
          <w:numId w:val="15"/>
        </w:numPr>
        <w:rPr>
          <w:rFonts w:cs="Arial"/>
          <w:sz w:val="20"/>
          <w:szCs w:val="20"/>
        </w:rPr>
      </w:pPr>
      <w:r w:rsidRPr="00A2493C">
        <w:rPr>
          <w:rFonts w:cs="Arial"/>
          <w:sz w:val="20"/>
          <w:szCs w:val="20"/>
        </w:rPr>
        <w:t>The point of this activity is to stimulate discussion and get people thinking about the practicalities of MHM in emergencies</w:t>
      </w:r>
      <w:r w:rsidR="00C03C19" w:rsidRPr="00A2493C">
        <w:rPr>
          <w:rFonts w:cs="Arial"/>
          <w:sz w:val="20"/>
          <w:szCs w:val="20"/>
        </w:rPr>
        <w:t xml:space="preserve">, and be aware how much they understand (or not). </w:t>
      </w:r>
      <w:r w:rsidRPr="00A2493C">
        <w:rPr>
          <w:rFonts w:cs="Arial"/>
          <w:sz w:val="20"/>
          <w:szCs w:val="20"/>
        </w:rPr>
        <w:t xml:space="preserve"> </w:t>
      </w:r>
    </w:p>
    <w:p w:rsidR="00890430" w:rsidRPr="00A2493C" w:rsidRDefault="00890430" w:rsidP="00890430">
      <w:pPr>
        <w:pStyle w:val="NoSpacing"/>
        <w:rPr>
          <w:rFonts w:cs="Arial"/>
          <w:sz w:val="20"/>
          <w:szCs w:val="20"/>
        </w:rPr>
      </w:pPr>
    </w:p>
    <w:p w:rsidR="007C554E" w:rsidRPr="00A2493C" w:rsidRDefault="00890430" w:rsidP="007C554E">
      <w:pPr>
        <w:pStyle w:val="NoSpacing"/>
        <w:numPr>
          <w:ilvl w:val="0"/>
          <w:numId w:val="15"/>
        </w:numPr>
        <w:rPr>
          <w:rFonts w:cs="Arial"/>
          <w:sz w:val="20"/>
          <w:szCs w:val="20"/>
        </w:rPr>
      </w:pPr>
      <w:r w:rsidRPr="00A2493C">
        <w:rPr>
          <w:rFonts w:cs="Arial"/>
          <w:sz w:val="20"/>
          <w:szCs w:val="20"/>
        </w:rPr>
        <w:t xml:space="preserve">Make sure you have a large room with space for people to move, or alternatively go outside. </w:t>
      </w:r>
    </w:p>
    <w:p w:rsidR="007C554E" w:rsidRPr="00A2493C" w:rsidRDefault="007C554E" w:rsidP="007C554E">
      <w:pPr>
        <w:pStyle w:val="NoSpacing"/>
        <w:rPr>
          <w:rFonts w:cs="Arial"/>
          <w:sz w:val="20"/>
          <w:szCs w:val="20"/>
        </w:rPr>
      </w:pPr>
    </w:p>
    <w:p w:rsidR="007C554E" w:rsidRPr="00A2493C" w:rsidRDefault="00E65A29" w:rsidP="007C554E">
      <w:pPr>
        <w:pStyle w:val="NoSpacing"/>
        <w:numPr>
          <w:ilvl w:val="0"/>
          <w:numId w:val="15"/>
        </w:numPr>
        <w:rPr>
          <w:rFonts w:cs="Arial"/>
          <w:sz w:val="20"/>
          <w:szCs w:val="20"/>
        </w:rPr>
      </w:pPr>
      <w:r w:rsidRPr="00E65A29">
        <w:rPr>
          <w:b/>
          <w:sz w:val="20"/>
          <w:szCs w:val="20"/>
        </w:rPr>
        <w:t>Ask a question</w:t>
      </w:r>
      <w:r>
        <w:rPr>
          <w:sz w:val="20"/>
          <w:szCs w:val="20"/>
        </w:rPr>
        <w:t xml:space="preserve">, and then </w:t>
      </w:r>
      <w:r w:rsidRPr="00E65A29">
        <w:rPr>
          <w:b/>
          <w:sz w:val="20"/>
          <w:szCs w:val="20"/>
        </w:rPr>
        <w:t>get</w:t>
      </w:r>
      <w:r>
        <w:rPr>
          <w:sz w:val="20"/>
          <w:szCs w:val="20"/>
        </w:rPr>
        <w:t xml:space="preserve"> </w:t>
      </w:r>
      <w:r w:rsidR="007C554E" w:rsidRPr="00E65A29">
        <w:rPr>
          <w:b/>
          <w:sz w:val="20"/>
          <w:szCs w:val="20"/>
        </w:rPr>
        <w:t>people to move to between two points: “true”</w:t>
      </w:r>
      <w:r w:rsidR="007C554E" w:rsidRPr="00A2493C">
        <w:rPr>
          <w:sz w:val="20"/>
          <w:szCs w:val="20"/>
        </w:rPr>
        <w:t xml:space="preserve"> on one side of the room, and </w:t>
      </w:r>
      <w:r w:rsidR="007C554E" w:rsidRPr="00E65A29">
        <w:rPr>
          <w:b/>
          <w:sz w:val="20"/>
          <w:szCs w:val="20"/>
        </w:rPr>
        <w:t>“false”</w:t>
      </w:r>
      <w:r w:rsidR="007C554E" w:rsidRPr="00A2493C">
        <w:rPr>
          <w:sz w:val="20"/>
          <w:szCs w:val="20"/>
        </w:rPr>
        <w:t xml:space="preserve"> on the opposite </w:t>
      </w:r>
      <w:r w:rsidR="00C03C19" w:rsidRPr="00A2493C">
        <w:rPr>
          <w:sz w:val="20"/>
          <w:szCs w:val="20"/>
        </w:rPr>
        <w:t>side</w:t>
      </w:r>
      <w:r w:rsidR="007C554E" w:rsidRPr="00A2493C">
        <w:rPr>
          <w:sz w:val="20"/>
          <w:szCs w:val="20"/>
        </w:rPr>
        <w:t xml:space="preserve">. People may stand in the middle if they think “maybe”. </w:t>
      </w:r>
    </w:p>
    <w:p w:rsidR="007C554E" w:rsidRPr="00A2493C" w:rsidRDefault="007C554E" w:rsidP="007C554E">
      <w:pPr>
        <w:pStyle w:val="ListParagraph"/>
        <w:numPr>
          <w:ilvl w:val="0"/>
          <w:numId w:val="15"/>
        </w:numPr>
        <w:suppressAutoHyphens/>
        <w:autoSpaceDN w:val="0"/>
        <w:spacing w:after="120"/>
        <w:textAlignment w:val="baseline"/>
        <w:rPr>
          <w:sz w:val="20"/>
          <w:szCs w:val="20"/>
        </w:rPr>
      </w:pPr>
      <w:r w:rsidRPr="00A2493C">
        <w:rPr>
          <w:sz w:val="20"/>
          <w:szCs w:val="20"/>
        </w:rPr>
        <w:t xml:space="preserve">Emphasise that they should be honest and not just follow others. They are not being scored and this exercise is most useful when people are honest on their experiences and views. </w:t>
      </w:r>
    </w:p>
    <w:p w:rsidR="007C554E" w:rsidRPr="00E65A29" w:rsidRDefault="007C554E" w:rsidP="007C554E">
      <w:pPr>
        <w:pStyle w:val="ListParagraph"/>
        <w:numPr>
          <w:ilvl w:val="0"/>
          <w:numId w:val="15"/>
        </w:numPr>
        <w:suppressAutoHyphens/>
        <w:autoSpaceDN w:val="0"/>
        <w:spacing w:after="120"/>
        <w:textAlignment w:val="baseline"/>
        <w:rPr>
          <w:rFonts w:cs="Arial"/>
          <w:sz w:val="20"/>
          <w:szCs w:val="20"/>
        </w:rPr>
      </w:pPr>
      <w:r w:rsidRPr="00E65A29">
        <w:rPr>
          <w:b/>
          <w:sz w:val="20"/>
          <w:szCs w:val="20"/>
        </w:rPr>
        <w:t xml:space="preserve">After each </w:t>
      </w:r>
      <w:r w:rsidR="00E65A29">
        <w:rPr>
          <w:b/>
          <w:sz w:val="20"/>
          <w:szCs w:val="20"/>
        </w:rPr>
        <w:t>question</w:t>
      </w:r>
      <w:r w:rsidRPr="00E65A29">
        <w:rPr>
          <w:b/>
          <w:sz w:val="20"/>
          <w:szCs w:val="20"/>
        </w:rPr>
        <w:t>, promote a discussion</w:t>
      </w:r>
      <w:r w:rsidRPr="00A2493C">
        <w:rPr>
          <w:sz w:val="20"/>
          <w:szCs w:val="20"/>
        </w:rPr>
        <w:t xml:space="preserve"> between the people </w:t>
      </w:r>
      <w:r w:rsidR="00267F1C" w:rsidRPr="00A2493C">
        <w:rPr>
          <w:sz w:val="20"/>
          <w:szCs w:val="20"/>
        </w:rPr>
        <w:t xml:space="preserve">who have stood at opposite sides. Why did they choose ‘true’ or ‘false’? What do others think? </w:t>
      </w:r>
      <w:r w:rsidR="00267F1C" w:rsidRPr="00E65A29">
        <w:rPr>
          <w:b/>
          <w:sz w:val="20"/>
          <w:szCs w:val="20"/>
        </w:rPr>
        <w:t>Clarify</w:t>
      </w:r>
      <w:r w:rsidR="00267F1C" w:rsidRPr="00A2493C">
        <w:rPr>
          <w:sz w:val="20"/>
          <w:szCs w:val="20"/>
        </w:rPr>
        <w:t xml:space="preserve"> any outstanding issues and points that </w:t>
      </w:r>
      <w:r w:rsidR="00267F1C" w:rsidRPr="00E65A29">
        <w:rPr>
          <w:rFonts w:cs="Arial"/>
          <w:sz w:val="20"/>
          <w:szCs w:val="20"/>
        </w:rPr>
        <w:t xml:space="preserve">participations are unsure about. </w:t>
      </w:r>
    </w:p>
    <w:p w:rsidR="00A70537" w:rsidRPr="00A70537" w:rsidRDefault="00267F1C" w:rsidP="00A70537">
      <w:pPr>
        <w:suppressAutoHyphens/>
        <w:autoSpaceDN w:val="0"/>
        <w:spacing w:after="120"/>
        <w:textAlignment w:val="baseline"/>
        <w:rPr>
          <w:rFonts w:ascii="Arial" w:hAnsi="Arial" w:cs="Arial"/>
          <w:sz w:val="20"/>
          <w:szCs w:val="20"/>
        </w:rPr>
      </w:pPr>
      <w:r w:rsidRPr="00E65A29">
        <w:rPr>
          <w:rFonts w:ascii="Arial" w:hAnsi="Arial" w:cs="Arial"/>
          <w:b/>
          <w:sz w:val="20"/>
          <w:szCs w:val="20"/>
        </w:rPr>
        <w:t xml:space="preserve">Possible questions </w:t>
      </w:r>
      <w:r w:rsidR="007C554E" w:rsidRPr="00E65A29">
        <w:rPr>
          <w:rFonts w:ascii="Arial" w:hAnsi="Arial" w:cs="Arial"/>
          <w:b/>
          <w:sz w:val="20"/>
          <w:szCs w:val="20"/>
        </w:rPr>
        <w:t>to ask</w:t>
      </w:r>
      <w:r w:rsidR="00EC72D8" w:rsidRPr="00E65A29">
        <w:rPr>
          <w:rFonts w:ascii="Arial" w:hAnsi="Arial" w:cs="Arial"/>
          <w:sz w:val="20"/>
          <w:szCs w:val="20"/>
        </w:rPr>
        <w:t xml:space="preserve"> (can be good to start with </w:t>
      </w:r>
      <w:r w:rsidR="00D92ED6" w:rsidRPr="00E65A29">
        <w:rPr>
          <w:rFonts w:ascii="Arial" w:hAnsi="Arial" w:cs="Arial"/>
          <w:sz w:val="20"/>
          <w:szCs w:val="20"/>
        </w:rPr>
        <w:t xml:space="preserve">1 – 2 </w:t>
      </w:r>
      <w:r w:rsidR="00EC72D8" w:rsidRPr="00E65A29">
        <w:rPr>
          <w:rFonts w:ascii="Arial" w:hAnsi="Arial" w:cs="Arial"/>
          <w:sz w:val="20"/>
          <w:szCs w:val="20"/>
        </w:rPr>
        <w:t>“easy” ones first to break the ice)</w:t>
      </w:r>
      <w:r w:rsidR="007C554E" w:rsidRPr="00E65A29">
        <w:rPr>
          <w:rFonts w:ascii="Arial" w:hAnsi="Arial" w:cs="Arial"/>
          <w:sz w:val="20"/>
          <w:szCs w:val="20"/>
        </w:rPr>
        <w:t xml:space="preserve">: </w:t>
      </w:r>
    </w:p>
    <w:p w:rsidR="00D913A8" w:rsidRDefault="00A70537" w:rsidP="00D913A8">
      <w:pPr>
        <w:pStyle w:val="ListParagraph"/>
        <w:numPr>
          <w:ilvl w:val="1"/>
          <w:numId w:val="15"/>
        </w:numPr>
        <w:suppressAutoHyphens/>
        <w:autoSpaceDN w:val="0"/>
        <w:spacing w:after="120"/>
        <w:textAlignment w:val="baseline"/>
        <w:rPr>
          <w:rFonts w:cs="Arial"/>
          <w:sz w:val="20"/>
          <w:szCs w:val="20"/>
        </w:rPr>
      </w:pPr>
      <w:r>
        <w:rPr>
          <w:rFonts w:cs="Arial"/>
          <w:sz w:val="20"/>
          <w:szCs w:val="20"/>
        </w:rPr>
        <w:t>M</w:t>
      </w:r>
      <w:r w:rsidR="000058AC">
        <w:rPr>
          <w:rFonts w:cs="Arial"/>
          <w:sz w:val="20"/>
          <w:szCs w:val="20"/>
        </w:rPr>
        <w:t xml:space="preserve">ost people who are menstruating (bleeding, with the period etc.) do not </w:t>
      </w:r>
      <w:r w:rsidR="00D913A8" w:rsidRPr="00E65A29">
        <w:rPr>
          <w:rFonts w:cs="Arial"/>
          <w:sz w:val="20"/>
          <w:szCs w:val="20"/>
        </w:rPr>
        <w:t>want other people to know</w:t>
      </w:r>
      <w:r w:rsidR="000058AC">
        <w:rPr>
          <w:rFonts w:cs="Arial"/>
          <w:sz w:val="20"/>
          <w:szCs w:val="20"/>
        </w:rPr>
        <w:t>. [</w:t>
      </w:r>
      <w:r w:rsidR="000058AC" w:rsidRPr="000058AC">
        <w:rPr>
          <w:rFonts w:cs="Arial"/>
          <w:i/>
          <w:sz w:val="20"/>
          <w:szCs w:val="20"/>
        </w:rPr>
        <w:t>Usually t</w:t>
      </w:r>
      <w:r w:rsidR="00D913A8" w:rsidRPr="000058AC">
        <w:rPr>
          <w:rFonts w:cs="Arial"/>
          <w:i/>
          <w:sz w:val="20"/>
          <w:szCs w:val="20"/>
        </w:rPr>
        <w:t>rue</w:t>
      </w:r>
      <w:r w:rsidR="00180913" w:rsidRPr="000058AC">
        <w:rPr>
          <w:rFonts w:cs="Arial"/>
          <w:i/>
          <w:sz w:val="20"/>
          <w:szCs w:val="20"/>
        </w:rPr>
        <w:t xml:space="preserve"> –</w:t>
      </w:r>
      <w:r w:rsidR="00180913">
        <w:rPr>
          <w:rFonts w:cs="Arial"/>
          <w:sz w:val="20"/>
          <w:szCs w:val="20"/>
        </w:rPr>
        <w:t xml:space="preserve"> </w:t>
      </w:r>
      <w:r w:rsidR="00180913" w:rsidRPr="00180913">
        <w:rPr>
          <w:rFonts w:cs="Arial"/>
          <w:i/>
          <w:sz w:val="20"/>
          <w:szCs w:val="20"/>
        </w:rPr>
        <w:t>although nothing to be ashamed about, it is generally something “hidden”</w:t>
      </w:r>
      <w:r w:rsidR="00180913">
        <w:rPr>
          <w:rFonts w:cs="Arial"/>
          <w:sz w:val="20"/>
          <w:szCs w:val="20"/>
        </w:rPr>
        <w:t>.</w:t>
      </w:r>
      <w:r w:rsidR="00D913A8" w:rsidRPr="00E65A29">
        <w:rPr>
          <w:rFonts w:cs="Arial"/>
          <w:sz w:val="20"/>
          <w:szCs w:val="20"/>
        </w:rPr>
        <w:t xml:space="preserve">] </w:t>
      </w:r>
    </w:p>
    <w:p w:rsidR="00A70537" w:rsidRPr="00A70537" w:rsidRDefault="000058AC" w:rsidP="00A70537">
      <w:pPr>
        <w:pStyle w:val="ListParagraph"/>
        <w:numPr>
          <w:ilvl w:val="1"/>
          <w:numId w:val="15"/>
        </w:numPr>
        <w:suppressAutoHyphens/>
        <w:autoSpaceDN w:val="0"/>
        <w:spacing w:after="120"/>
        <w:textAlignment w:val="baseline"/>
        <w:rPr>
          <w:rFonts w:cs="Arial"/>
          <w:sz w:val="20"/>
          <w:szCs w:val="20"/>
        </w:rPr>
      </w:pPr>
      <w:r>
        <w:rPr>
          <w:rFonts w:cs="Arial"/>
          <w:sz w:val="20"/>
          <w:szCs w:val="20"/>
        </w:rPr>
        <w:t>Some women are not able to collect water or drink milk while they are menstruating</w:t>
      </w:r>
      <w:r w:rsidR="00A70537">
        <w:rPr>
          <w:rFonts w:cs="Arial"/>
          <w:sz w:val="20"/>
          <w:szCs w:val="20"/>
        </w:rPr>
        <w:t>. [</w:t>
      </w:r>
      <w:r w:rsidRPr="000058AC">
        <w:rPr>
          <w:rFonts w:cs="Arial"/>
          <w:i/>
          <w:sz w:val="20"/>
          <w:szCs w:val="20"/>
        </w:rPr>
        <w:t>True –</w:t>
      </w:r>
      <w:r>
        <w:rPr>
          <w:rFonts w:cs="Arial"/>
          <w:sz w:val="20"/>
          <w:szCs w:val="20"/>
        </w:rPr>
        <w:t xml:space="preserve"> </w:t>
      </w:r>
      <w:r w:rsidR="003123E0" w:rsidRPr="003123E0">
        <w:rPr>
          <w:rFonts w:cs="Arial"/>
          <w:i/>
          <w:sz w:val="20"/>
          <w:szCs w:val="20"/>
        </w:rPr>
        <w:t xml:space="preserve">these are real restrictions and socio-cultural </w:t>
      </w:r>
      <w:r w:rsidR="003123E0">
        <w:rPr>
          <w:rFonts w:cs="Arial"/>
          <w:i/>
          <w:sz w:val="20"/>
          <w:szCs w:val="20"/>
        </w:rPr>
        <w:t>attitudes that women and girls and believe to be true.</w:t>
      </w:r>
      <w:r>
        <w:rPr>
          <w:rFonts w:cs="Arial"/>
          <w:i/>
          <w:sz w:val="20"/>
          <w:szCs w:val="20"/>
        </w:rPr>
        <w:t xml:space="preserve"> Every different culture and sometimes different communities have different beliefs about blood, menstruation, spirits and supernatural etc.</w:t>
      </w:r>
      <w:r w:rsidR="00A70537">
        <w:rPr>
          <w:rFonts w:cs="Arial"/>
          <w:sz w:val="20"/>
          <w:szCs w:val="20"/>
        </w:rPr>
        <w:t xml:space="preserve">] </w:t>
      </w:r>
    </w:p>
    <w:p w:rsidR="007C554E" w:rsidRPr="00E65A29" w:rsidRDefault="00EC72D8" w:rsidP="007C554E">
      <w:pPr>
        <w:pStyle w:val="ListParagraph"/>
        <w:numPr>
          <w:ilvl w:val="1"/>
          <w:numId w:val="15"/>
        </w:numPr>
        <w:suppressAutoHyphens/>
        <w:autoSpaceDN w:val="0"/>
        <w:spacing w:after="120"/>
        <w:textAlignment w:val="baseline"/>
        <w:rPr>
          <w:rFonts w:cs="Arial"/>
          <w:sz w:val="20"/>
          <w:szCs w:val="20"/>
        </w:rPr>
      </w:pPr>
      <w:r w:rsidRPr="00E65A29">
        <w:rPr>
          <w:rFonts w:cs="Arial"/>
          <w:sz w:val="20"/>
          <w:szCs w:val="20"/>
        </w:rPr>
        <w:t xml:space="preserve">Girls start </w:t>
      </w:r>
      <w:r w:rsidR="000058AC">
        <w:rPr>
          <w:rFonts w:cs="Arial"/>
          <w:sz w:val="20"/>
          <w:szCs w:val="20"/>
        </w:rPr>
        <w:t xml:space="preserve">menstruating at </w:t>
      </w:r>
      <w:r w:rsidR="000222F0" w:rsidRPr="00E65A29">
        <w:rPr>
          <w:rFonts w:cs="Arial"/>
          <w:sz w:val="20"/>
          <w:szCs w:val="20"/>
        </w:rPr>
        <w:t>14 years old</w:t>
      </w:r>
      <w:r w:rsidR="00DE6A24">
        <w:rPr>
          <w:rFonts w:cs="Arial"/>
          <w:sz w:val="20"/>
          <w:szCs w:val="20"/>
        </w:rPr>
        <w:t xml:space="preserve">, and it stops </w:t>
      </w:r>
      <w:r w:rsidR="00A70537">
        <w:rPr>
          <w:rFonts w:cs="Arial"/>
          <w:sz w:val="20"/>
          <w:szCs w:val="20"/>
        </w:rPr>
        <w:t>when they are 50</w:t>
      </w:r>
      <w:r w:rsidR="000222F0" w:rsidRPr="00E65A29">
        <w:rPr>
          <w:rFonts w:cs="Arial"/>
          <w:sz w:val="20"/>
          <w:szCs w:val="20"/>
        </w:rPr>
        <w:t>. [</w:t>
      </w:r>
      <w:r w:rsidR="000058AC" w:rsidRPr="000058AC">
        <w:rPr>
          <w:rFonts w:cs="Arial"/>
          <w:i/>
          <w:sz w:val="20"/>
          <w:szCs w:val="20"/>
        </w:rPr>
        <w:t>Maybe – There</w:t>
      </w:r>
      <w:r w:rsidR="000058AC">
        <w:rPr>
          <w:rFonts w:cs="Arial"/>
          <w:sz w:val="20"/>
          <w:szCs w:val="20"/>
        </w:rPr>
        <w:t xml:space="preserve"> </w:t>
      </w:r>
      <w:r w:rsidR="00801D90" w:rsidRPr="00801D90">
        <w:rPr>
          <w:rFonts w:cs="Arial"/>
          <w:i/>
          <w:sz w:val="20"/>
          <w:szCs w:val="20"/>
        </w:rPr>
        <w:t>is a wide range of “normal”, each person is different. Periods may be irregular (not come every month) during menarche and menopause</w:t>
      </w:r>
      <w:r w:rsidR="00801D90">
        <w:rPr>
          <w:rFonts w:cs="Arial"/>
          <w:sz w:val="20"/>
          <w:szCs w:val="20"/>
        </w:rPr>
        <w:t>.</w:t>
      </w:r>
      <w:r w:rsidR="000222F0" w:rsidRPr="00E65A29">
        <w:rPr>
          <w:rFonts w:cs="Arial"/>
          <w:sz w:val="20"/>
          <w:szCs w:val="20"/>
        </w:rPr>
        <w:t xml:space="preserve">] </w:t>
      </w:r>
    </w:p>
    <w:p w:rsidR="00DB5EBF" w:rsidRDefault="00C81D4E" w:rsidP="00DB5EBF">
      <w:pPr>
        <w:pStyle w:val="ListParagraph"/>
        <w:numPr>
          <w:ilvl w:val="1"/>
          <w:numId w:val="15"/>
        </w:numPr>
        <w:suppressAutoHyphens/>
        <w:autoSpaceDN w:val="0"/>
        <w:spacing w:after="120"/>
        <w:textAlignment w:val="baseline"/>
        <w:rPr>
          <w:sz w:val="20"/>
          <w:szCs w:val="20"/>
        </w:rPr>
      </w:pPr>
      <w:r>
        <w:rPr>
          <w:rFonts w:cs="Arial"/>
          <w:sz w:val="20"/>
          <w:szCs w:val="20"/>
        </w:rPr>
        <w:t>W</w:t>
      </w:r>
      <w:r w:rsidR="00DE6A24" w:rsidRPr="00C81D4E">
        <w:rPr>
          <w:rFonts w:cs="Arial"/>
          <w:sz w:val="20"/>
          <w:szCs w:val="20"/>
        </w:rPr>
        <w:t>omen and girls prefer disposable pads over cloth. [</w:t>
      </w:r>
      <w:r w:rsidRPr="00C81D4E">
        <w:rPr>
          <w:rFonts w:cs="Arial"/>
          <w:i/>
          <w:sz w:val="20"/>
          <w:szCs w:val="20"/>
        </w:rPr>
        <w:t xml:space="preserve">Depends/maybe </w:t>
      </w:r>
      <w:r w:rsidR="00124688" w:rsidRPr="00C81D4E">
        <w:rPr>
          <w:rFonts w:cs="Arial"/>
          <w:i/>
          <w:sz w:val="20"/>
          <w:szCs w:val="20"/>
        </w:rPr>
        <w:t>– Pads,</w:t>
      </w:r>
      <w:r w:rsidR="00124688" w:rsidRPr="00C81D4E">
        <w:rPr>
          <w:rFonts w:cs="Arial"/>
          <w:sz w:val="20"/>
          <w:szCs w:val="20"/>
        </w:rPr>
        <w:t xml:space="preserve"> </w:t>
      </w:r>
      <w:r w:rsidR="000222F0" w:rsidRPr="00C81D4E">
        <w:rPr>
          <w:rFonts w:cs="Arial"/>
          <w:i/>
          <w:sz w:val="20"/>
          <w:szCs w:val="20"/>
        </w:rPr>
        <w:t>cloth, cups, tampons</w:t>
      </w:r>
      <w:r w:rsidR="002B598A" w:rsidRPr="00C81D4E">
        <w:rPr>
          <w:rFonts w:cs="Arial"/>
          <w:i/>
          <w:sz w:val="20"/>
          <w:szCs w:val="20"/>
        </w:rPr>
        <w:t>, discs</w:t>
      </w:r>
      <w:r w:rsidR="000222F0" w:rsidRPr="00C81D4E">
        <w:rPr>
          <w:rFonts w:cs="Arial"/>
          <w:i/>
          <w:sz w:val="20"/>
          <w:szCs w:val="20"/>
        </w:rPr>
        <w:t xml:space="preserve"> – everyone has different preferences for what </w:t>
      </w:r>
      <w:r w:rsidR="00075EDC" w:rsidRPr="00C81D4E">
        <w:rPr>
          <w:rFonts w:cs="Arial"/>
          <w:i/>
          <w:sz w:val="20"/>
          <w:szCs w:val="20"/>
        </w:rPr>
        <w:t xml:space="preserve">they like </w:t>
      </w:r>
      <w:r w:rsidR="000222F0" w:rsidRPr="00C81D4E">
        <w:rPr>
          <w:rFonts w:cs="Arial"/>
          <w:i/>
          <w:sz w:val="20"/>
          <w:szCs w:val="20"/>
        </w:rPr>
        <w:t>to use and this can change depending on age</w:t>
      </w:r>
      <w:r w:rsidR="000222F0" w:rsidRPr="00C81D4E">
        <w:rPr>
          <w:i/>
          <w:sz w:val="20"/>
          <w:szCs w:val="20"/>
        </w:rPr>
        <w:t>, situation</w:t>
      </w:r>
      <w:r w:rsidR="003527B8">
        <w:rPr>
          <w:i/>
          <w:sz w:val="20"/>
          <w:szCs w:val="20"/>
        </w:rPr>
        <w:t xml:space="preserve"> (e.g. income, access to shops etc.)</w:t>
      </w:r>
      <w:r w:rsidR="000222F0" w:rsidRPr="00C81D4E">
        <w:rPr>
          <w:i/>
          <w:sz w:val="20"/>
          <w:szCs w:val="20"/>
        </w:rPr>
        <w:t>, time of year</w:t>
      </w:r>
      <w:r>
        <w:rPr>
          <w:i/>
          <w:sz w:val="20"/>
          <w:szCs w:val="20"/>
        </w:rPr>
        <w:t xml:space="preserve"> (e.g. rainy or dry season)</w:t>
      </w:r>
      <w:r w:rsidR="000222F0" w:rsidRPr="00C81D4E">
        <w:rPr>
          <w:i/>
          <w:sz w:val="20"/>
          <w:szCs w:val="20"/>
        </w:rPr>
        <w:t xml:space="preserve">, </w:t>
      </w:r>
      <w:r w:rsidR="00D46E28" w:rsidRPr="00C81D4E">
        <w:rPr>
          <w:i/>
          <w:sz w:val="20"/>
          <w:szCs w:val="20"/>
        </w:rPr>
        <w:t>life experiences</w:t>
      </w:r>
      <w:r w:rsidR="000222F0" w:rsidRPr="00C81D4E">
        <w:rPr>
          <w:i/>
          <w:sz w:val="20"/>
          <w:szCs w:val="20"/>
        </w:rPr>
        <w:t xml:space="preserve"> </w:t>
      </w:r>
      <w:r>
        <w:rPr>
          <w:i/>
          <w:sz w:val="20"/>
          <w:szCs w:val="20"/>
        </w:rPr>
        <w:t xml:space="preserve">(e.g. childbirth </w:t>
      </w:r>
      <w:r w:rsidR="000222F0" w:rsidRPr="00C81D4E">
        <w:rPr>
          <w:i/>
          <w:sz w:val="20"/>
          <w:szCs w:val="20"/>
        </w:rPr>
        <w:t>etc</w:t>
      </w:r>
      <w:r w:rsidR="00124688" w:rsidRPr="00C81D4E">
        <w:rPr>
          <w:sz w:val="20"/>
          <w:szCs w:val="20"/>
        </w:rPr>
        <w:t xml:space="preserve">.] </w:t>
      </w:r>
      <w:r w:rsidR="000222F0" w:rsidRPr="00C81D4E">
        <w:rPr>
          <w:sz w:val="20"/>
          <w:szCs w:val="20"/>
        </w:rPr>
        <w:t xml:space="preserve"> </w:t>
      </w:r>
    </w:p>
    <w:p w:rsidR="00DB5EBF" w:rsidRPr="00DB5EBF" w:rsidRDefault="00DB5EBF" w:rsidP="00DB5EBF">
      <w:pPr>
        <w:pStyle w:val="ListParagraph"/>
        <w:numPr>
          <w:ilvl w:val="1"/>
          <w:numId w:val="15"/>
        </w:numPr>
        <w:suppressAutoHyphens/>
        <w:autoSpaceDN w:val="0"/>
        <w:spacing w:after="120"/>
        <w:textAlignment w:val="baseline"/>
        <w:rPr>
          <w:sz w:val="20"/>
          <w:szCs w:val="20"/>
        </w:rPr>
      </w:pPr>
      <w:r w:rsidRPr="00DB5EBF">
        <w:rPr>
          <w:sz w:val="20"/>
          <w:szCs w:val="20"/>
        </w:rPr>
        <w:t>Only women and girls menstruate, so there is no need to involve men and boys [</w:t>
      </w:r>
      <w:r w:rsidRPr="00DB5EBF">
        <w:rPr>
          <w:i/>
          <w:sz w:val="20"/>
          <w:szCs w:val="20"/>
        </w:rPr>
        <w:t xml:space="preserve">Partially true: While women and girls do menstruate (remember that transgender people can also menstruate!). Men are often important decision makers within the family e.g. about money spent on hygiene items, school and communities; they need to understand why women/girls have specific needs </w:t>
      </w:r>
      <w:r w:rsidRPr="00DB5EBF">
        <w:rPr>
          <w:i/>
          <w:sz w:val="20"/>
          <w:szCs w:val="20"/>
        </w:rPr>
        <w:lastRenderedPageBreak/>
        <w:t>and are getting extra support (e.g. if they get special hygiene kits), boys may tease girls in school. Usually need male volunteers to engage with men.</w:t>
      </w:r>
      <w:r w:rsidRPr="00DB5EBF">
        <w:rPr>
          <w:sz w:val="20"/>
          <w:szCs w:val="20"/>
        </w:rPr>
        <w:t>]</w:t>
      </w:r>
    </w:p>
    <w:p w:rsidR="00F71B58" w:rsidRPr="00DB5EBF" w:rsidRDefault="00046BB2" w:rsidP="00DB5EBF">
      <w:pPr>
        <w:pStyle w:val="ListParagraph"/>
        <w:numPr>
          <w:ilvl w:val="1"/>
          <w:numId w:val="15"/>
        </w:numPr>
        <w:suppressAutoHyphens/>
        <w:autoSpaceDN w:val="0"/>
        <w:spacing w:after="120"/>
        <w:textAlignment w:val="baseline"/>
        <w:rPr>
          <w:sz w:val="20"/>
          <w:szCs w:val="20"/>
        </w:rPr>
      </w:pPr>
      <w:r>
        <w:rPr>
          <w:sz w:val="20"/>
          <w:szCs w:val="20"/>
        </w:rPr>
        <w:t xml:space="preserve">It is always preferable to distribute reusable cloth pads, because they are more environmentally friendly. </w:t>
      </w:r>
      <w:r w:rsidR="000127C4" w:rsidRPr="00DB5EBF">
        <w:rPr>
          <w:sz w:val="20"/>
          <w:szCs w:val="20"/>
        </w:rPr>
        <w:t>[</w:t>
      </w:r>
      <w:r>
        <w:rPr>
          <w:sz w:val="20"/>
          <w:szCs w:val="20"/>
        </w:rPr>
        <w:t>Partially f</w:t>
      </w:r>
      <w:r w:rsidR="000127C4" w:rsidRPr="00DB5EBF">
        <w:rPr>
          <w:sz w:val="20"/>
          <w:szCs w:val="20"/>
        </w:rPr>
        <w:t xml:space="preserve">alse </w:t>
      </w:r>
      <w:r w:rsidR="00F71B58" w:rsidRPr="00DB5EBF">
        <w:rPr>
          <w:i/>
          <w:sz w:val="20"/>
          <w:szCs w:val="20"/>
        </w:rPr>
        <w:t xml:space="preserve">– </w:t>
      </w:r>
      <w:r>
        <w:rPr>
          <w:i/>
          <w:sz w:val="20"/>
          <w:szCs w:val="20"/>
        </w:rPr>
        <w:t xml:space="preserve">while reusable materials are more </w:t>
      </w:r>
      <w:r w:rsidR="002110DD">
        <w:rPr>
          <w:i/>
          <w:sz w:val="20"/>
          <w:szCs w:val="20"/>
        </w:rPr>
        <w:t>environmentally</w:t>
      </w:r>
      <w:r>
        <w:rPr>
          <w:i/>
          <w:sz w:val="20"/>
          <w:szCs w:val="20"/>
        </w:rPr>
        <w:t xml:space="preserve"> friendly than single-use items – reusable cloth needs to be washed and dried – and often women/girls do not have access to water, soap, private place to dry pads etc. and this can generate more problems. It may be rainy season, and cloth pads do not easily dry. A main point is that it </w:t>
      </w:r>
      <w:r w:rsidR="00D62B1F" w:rsidRPr="00DB5EBF">
        <w:rPr>
          <w:i/>
          <w:sz w:val="20"/>
          <w:szCs w:val="20"/>
        </w:rPr>
        <w:t xml:space="preserve">should be based on preferences of the </w:t>
      </w:r>
      <w:r>
        <w:rPr>
          <w:i/>
          <w:sz w:val="20"/>
          <w:szCs w:val="20"/>
        </w:rPr>
        <w:t>users (people who are menstruating)</w:t>
      </w:r>
      <w:r w:rsidR="00F71B58" w:rsidRPr="00DB5EBF">
        <w:rPr>
          <w:i/>
          <w:sz w:val="20"/>
          <w:szCs w:val="20"/>
        </w:rPr>
        <w:t>,</w:t>
      </w:r>
      <w:r w:rsidR="00D62B1F" w:rsidRPr="00DB5EBF">
        <w:rPr>
          <w:i/>
          <w:sz w:val="20"/>
          <w:szCs w:val="20"/>
        </w:rPr>
        <w:t xml:space="preserve"> so you need to consult and</w:t>
      </w:r>
      <w:r w:rsidR="00F71B58" w:rsidRPr="00DB5EBF">
        <w:rPr>
          <w:i/>
          <w:sz w:val="20"/>
          <w:szCs w:val="20"/>
        </w:rPr>
        <w:t xml:space="preserve"> </w:t>
      </w:r>
      <w:r>
        <w:rPr>
          <w:i/>
          <w:sz w:val="20"/>
          <w:szCs w:val="20"/>
        </w:rPr>
        <w:t xml:space="preserve">remember to </w:t>
      </w:r>
      <w:r w:rsidR="00F71B58" w:rsidRPr="00DB5EBF">
        <w:rPr>
          <w:i/>
          <w:sz w:val="20"/>
          <w:szCs w:val="20"/>
        </w:rPr>
        <w:t xml:space="preserve">think about </w:t>
      </w:r>
      <w:r>
        <w:rPr>
          <w:i/>
          <w:sz w:val="20"/>
          <w:szCs w:val="20"/>
        </w:rPr>
        <w:t xml:space="preserve">the </w:t>
      </w:r>
      <w:r w:rsidR="00F71B58" w:rsidRPr="00DB5EBF">
        <w:rPr>
          <w:i/>
          <w:sz w:val="20"/>
          <w:szCs w:val="20"/>
        </w:rPr>
        <w:t>practicalities of washing, drying and disposal</w:t>
      </w:r>
      <w:r w:rsidR="000127C4" w:rsidRPr="00DB5EBF">
        <w:rPr>
          <w:sz w:val="20"/>
          <w:szCs w:val="20"/>
        </w:rPr>
        <w:t xml:space="preserve">.] </w:t>
      </w:r>
    </w:p>
    <w:p w:rsidR="008D4917" w:rsidRPr="00A2493C" w:rsidRDefault="008D4917" w:rsidP="00796228">
      <w:pPr>
        <w:pStyle w:val="ListParagraph"/>
        <w:numPr>
          <w:ilvl w:val="1"/>
          <w:numId w:val="15"/>
        </w:numPr>
        <w:suppressAutoHyphens/>
        <w:autoSpaceDN w:val="0"/>
        <w:spacing w:after="120"/>
        <w:textAlignment w:val="baseline"/>
        <w:rPr>
          <w:sz w:val="20"/>
          <w:szCs w:val="20"/>
        </w:rPr>
      </w:pPr>
      <w:r w:rsidRPr="00A2493C">
        <w:rPr>
          <w:sz w:val="20"/>
          <w:szCs w:val="20"/>
        </w:rPr>
        <w:t>Girls being teased by boys at school about their period/menstruation is the main reason they don’t want to attend</w:t>
      </w:r>
      <w:r w:rsidR="000127C4">
        <w:rPr>
          <w:sz w:val="20"/>
          <w:szCs w:val="20"/>
        </w:rPr>
        <w:t xml:space="preserve"> classes while bleeding. [False</w:t>
      </w:r>
      <w:r w:rsidRPr="00A2493C">
        <w:rPr>
          <w:sz w:val="20"/>
          <w:szCs w:val="20"/>
        </w:rPr>
        <w:t xml:space="preserve"> </w:t>
      </w:r>
      <w:r w:rsidR="00146164" w:rsidRPr="00A2493C">
        <w:rPr>
          <w:i/>
          <w:sz w:val="20"/>
          <w:szCs w:val="20"/>
        </w:rPr>
        <w:t>– need to emphases the importance of private and appropriate WASH facilities</w:t>
      </w:r>
      <w:r w:rsidR="00146164" w:rsidRPr="00A2493C">
        <w:rPr>
          <w:sz w:val="20"/>
          <w:szCs w:val="20"/>
        </w:rPr>
        <w:t xml:space="preserve"> also, and access to </w:t>
      </w:r>
      <w:r w:rsidR="000C53F0" w:rsidRPr="00A2493C">
        <w:rPr>
          <w:sz w:val="20"/>
          <w:szCs w:val="20"/>
        </w:rPr>
        <w:t>materials</w:t>
      </w:r>
      <w:r w:rsidR="000127C4">
        <w:rPr>
          <w:sz w:val="20"/>
          <w:szCs w:val="20"/>
        </w:rPr>
        <w:t xml:space="preserve">.] </w:t>
      </w:r>
    </w:p>
    <w:p w:rsidR="00D913A8" w:rsidRPr="00A2493C" w:rsidRDefault="00D913A8" w:rsidP="00796228">
      <w:pPr>
        <w:pStyle w:val="ListParagraph"/>
        <w:numPr>
          <w:ilvl w:val="1"/>
          <w:numId w:val="15"/>
        </w:numPr>
        <w:suppressAutoHyphens/>
        <w:autoSpaceDN w:val="0"/>
        <w:spacing w:after="120"/>
        <w:textAlignment w:val="baseline"/>
        <w:rPr>
          <w:sz w:val="20"/>
          <w:szCs w:val="20"/>
        </w:rPr>
      </w:pPr>
      <w:r w:rsidRPr="00A2493C">
        <w:rPr>
          <w:sz w:val="20"/>
          <w:szCs w:val="20"/>
        </w:rPr>
        <w:t xml:space="preserve">Girls </w:t>
      </w:r>
      <w:r w:rsidR="00FB2454" w:rsidRPr="00A2493C">
        <w:rPr>
          <w:sz w:val="20"/>
          <w:szCs w:val="20"/>
        </w:rPr>
        <w:t xml:space="preserve">get </w:t>
      </w:r>
      <w:r w:rsidRPr="00A2493C">
        <w:rPr>
          <w:sz w:val="20"/>
          <w:szCs w:val="20"/>
        </w:rPr>
        <w:t>information on menstruation and pub</w:t>
      </w:r>
      <w:r w:rsidR="002110DD">
        <w:rPr>
          <w:sz w:val="20"/>
          <w:szCs w:val="20"/>
        </w:rPr>
        <w:t>erty from their mothers. [</w:t>
      </w:r>
      <w:r w:rsidR="002110DD" w:rsidRPr="002110DD">
        <w:rPr>
          <w:i/>
          <w:sz w:val="20"/>
          <w:szCs w:val="20"/>
        </w:rPr>
        <w:t>Partially true/maybe – not</w:t>
      </w:r>
      <w:r w:rsidR="002110DD">
        <w:rPr>
          <w:sz w:val="20"/>
          <w:szCs w:val="20"/>
        </w:rPr>
        <w:t xml:space="preserve"> </w:t>
      </w:r>
      <w:r w:rsidRPr="00A2493C">
        <w:rPr>
          <w:i/>
          <w:sz w:val="20"/>
          <w:szCs w:val="20"/>
        </w:rPr>
        <w:t>always, many trust their teachers, peers or influencers for personal health information</w:t>
      </w:r>
      <w:r w:rsidR="000127C4">
        <w:rPr>
          <w:sz w:val="20"/>
          <w:szCs w:val="20"/>
        </w:rPr>
        <w:t>.]</w:t>
      </w:r>
    </w:p>
    <w:p w:rsidR="002C2A4C" w:rsidRPr="00A2493C" w:rsidRDefault="002C2A4C" w:rsidP="002C2A4C">
      <w:pPr>
        <w:pStyle w:val="ListParagraph"/>
        <w:numPr>
          <w:ilvl w:val="1"/>
          <w:numId w:val="15"/>
        </w:numPr>
        <w:suppressAutoHyphens/>
        <w:autoSpaceDN w:val="0"/>
        <w:spacing w:after="120"/>
        <w:textAlignment w:val="baseline"/>
        <w:rPr>
          <w:sz w:val="20"/>
          <w:szCs w:val="20"/>
        </w:rPr>
      </w:pPr>
      <w:r w:rsidRPr="00A2493C">
        <w:rPr>
          <w:sz w:val="20"/>
          <w:szCs w:val="20"/>
        </w:rPr>
        <w:t>We are distributing sanitary pads in the household hygiene kits, so we don’t need to think about MHM kits. [False</w:t>
      </w:r>
      <w:r w:rsidR="00283AA6">
        <w:rPr>
          <w:sz w:val="20"/>
          <w:szCs w:val="20"/>
        </w:rPr>
        <w:t xml:space="preserve"> – </w:t>
      </w:r>
      <w:r w:rsidR="00283AA6" w:rsidRPr="00283AA6">
        <w:rPr>
          <w:i/>
          <w:sz w:val="20"/>
          <w:szCs w:val="20"/>
        </w:rPr>
        <w:t xml:space="preserve">household hygiene kits usually only include 1 or 2 packs of pads – not enough if there are 2 or more menstruating in the family; disposable pads may not be </w:t>
      </w:r>
      <w:r w:rsidR="00283AA6">
        <w:rPr>
          <w:i/>
          <w:sz w:val="20"/>
          <w:szCs w:val="20"/>
        </w:rPr>
        <w:t>appropriate</w:t>
      </w:r>
      <w:r w:rsidR="00283AA6" w:rsidRPr="00283AA6">
        <w:rPr>
          <w:i/>
          <w:sz w:val="20"/>
          <w:szCs w:val="20"/>
        </w:rPr>
        <w:t xml:space="preserve"> in the context; need for regular re-</w:t>
      </w:r>
      <w:r w:rsidR="00283AA6">
        <w:rPr>
          <w:i/>
          <w:sz w:val="20"/>
          <w:szCs w:val="20"/>
        </w:rPr>
        <w:t>distribution</w:t>
      </w:r>
      <w:r w:rsidR="00283AA6" w:rsidRPr="00283AA6">
        <w:rPr>
          <w:i/>
          <w:sz w:val="20"/>
          <w:szCs w:val="20"/>
        </w:rPr>
        <w:t xml:space="preserve"> and top-up of pads, soap etc.; HH hygiene kits may not include soap, items to support drying, disposal etc.</w:t>
      </w:r>
      <w:r w:rsidRPr="00A2493C">
        <w:rPr>
          <w:sz w:val="20"/>
          <w:szCs w:val="20"/>
        </w:rPr>
        <w:t xml:space="preserve">] </w:t>
      </w:r>
    </w:p>
    <w:p w:rsidR="00E7387E" w:rsidRPr="00A2493C" w:rsidRDefault="009E1420" w:rsidP="00796228">
      <w:pPr>
        <w:pStyle w:val="ListParagraph"/>
        <w:numPr>
          <w:ilvl w:val="1"/>
          <w:numId w:val="15"/>
        </w:numPr>
        <w:suppressAutoHyphens/>
        <w:autoSpaceDN w:val="0"/>
        <w:spacing w:after="120"/>
        <w:textAlignment w:val="baseline"/>
        <w:rPr>
          <w:sz w:val="20"/>
          <w:szCs w:val="20"/>
        </w:rPr>
      </w:pPr>
      <w:r w:rsidRPr="00A2493C">
        <w:rPr>
          <w:sz w:val="20"/>
          <w:szCs w:val="20"/>
        </w:rPr>
        <w:t xml:space="preserve">Throwing used pads and cloth down the latrine </w:t>
      </w:r>
      <w:r w:rsidR="00E7387E" w:rsidRPr="00A2493C">
        <w:rPr>
          <w:sz w:val="20"/>
          <w:szCs w:val="20"/>
        </w:rPr>
        <w:t xml:space="preserve">pit (or toilet) </w:t>
      </w:r>
      <w:r w:rsidRPr="00A2493C">
        <w:rPr>
          <w:sz w:val="20"/>
          <w:szCs w:val="20"/>
        </w:rPr>
        <w:t xml:space="preserve">is the best option. </w:t>
      </w:r>
      <w:r w:rsidR="00E7387E" w:rsidRPr="00A2493C">
        <w:rPr>
          <w:sz w:val="20"/>
          <w:szCs w:val="20"/>
        </w:rPr>
        <w:t>[</w:t>
      </w:r>
      <w:r w:rsidR="00AF1EFD" w:rsidRPr="00AF1EFD">
        <w:rPr>
          <w:i/>
          <w:sz w:val="20"/>
          <w:szCs w:val="20"/>
        </w:rPr>
        <w:t>Partially true</w:t>
      </w:r>
      <w:r w:rsidR="00DC7F5F">
        <w:rPr>
          <w:i/>
          <w:sz w:val="20"/>
          <w:szCs w:val="20"/>
        </w:rPr>
        <w:t xml:space="preserve">/false – for women and girls it may be the most private and easiest option. For latrines that need to be desludged, it is not the best </w:t>
      </w:r>
      <w:r w:rsidRPr="00A2493C">
        <w:rPr>
          <w:i/>
          <w:sz w:val="20"/>
          <w:szCs w:val="20"/>
        </w:rPr>
        <w:t>because of issues with clogging desludging equipment etc. E</w:t>
      </w:r>
      <w:r w:rsidR="00E7387E" w:rsidRPr="00A2493C">
        <w:rPr>
          <w:i/>
          <w:sz w:val="20"/>
          <w:szCs w:val="20"/>
        </w:rPr>
        <w:t>mphasise th</w:t>
      </w:r>
      <w:r w:rsidRPr="00A2493C">
        <w:rPr>
          <w:i/>
          <w:sz w:val="20"/>
          <w:szCs w:val="20"/>
        </w:rPr>
        <w:t xml:space="preserve">at it can be embarrassing and uncomfortable to be seen bringing used, bloody menstrual materials out of the latrine if others can see, so privacy and being discreet is a key issue with </w:t>
      </w:r>
      <w:r w:rsidR="003136C1" w:rsidRPr="00A2493C">
        <w:rPr>
          <w:i/>
          <w:sz w:val="20"/>
          <w:szCs w:val="20"/>
        </w:rPr>
        <w:t xml:space="preserve">options for </w:t>
      </w:r>
      <w:r w:rsidRPr="00A2493C">
        <w:rPr>
          <w:i/>
          <w:sz w:val="20"/>
          <w:szCs w:val="20"/>
        </w:rPr>
        <w:t>menstrual waste</w:t>
      </w:r>
      <w:r w:rsidR="003136C1" w:rsidRPr="00A2493C">
        <w:rPr>
          <w:i/>
          <w:sz w:val="20"/>
          <w:szCs w:val="20"/>
        </w:rPr>
        <w:t xml:space="preserve">. </w:t>
      </w:r>
      <w:r w:rsidR="00AF1EFD" w:rsidRPr="00A2493C">
        <w:rPr>
          <w:i/>
          <w:sz w:val="20"/>
          <w:szCs w:val="20"/>
        </w:rPr>
        <w:t>Need</w:t>
      </w:r>
      <w:r w:rsidR="003136C1" w:rsidRPr="00A2493C">
        <w:rPr>
          <w:i/>
          <w:sz w:val="20"/>
          <w:szCs w:val="20"/>
        </w:rPr>
        <w:t xml:space="preserve"> to consult women and girls on what is appropriate for them</w:t>
      </w:r>
      <w:r w:rsidR="00FA1D90">
        <w:rPr>
          <w:i/>
          <w:sz w:val="20"/>
          <w:szCs w:val="20"/>
        </w:rPr>
        <w:t xml:space="preserve">.] </w:t>
      </w:r>
    </w:p>
    <w:p w:rsidR="00FA4A9E" w:rsidRPr="00FA1D90" w:rsidRDefault="000222F0" w:rsidP="00FA1D90">
      <w:pPr>
        <w:pStyle w:val="ListParagraph"/>
        <w:numPr>
          <w:ilvl w:val="1"/>
          <w:numId w:val="15"/>
        </w:numPr>
        <w:suppressAutoHyphens/>
        <w:autoSpaceDN w:val="0"/>
        <w:spacing w:after="120"/>
        <w:textAlignment w:val="baseline"/>
        <w:rPr>
          <w:sz w:val="20"/>
          <w:szCs w:val="20"/>
        </w:rPr>
      </w:pPr>
      <w:r w:rsidRPr="00A2493C">
        <w:rPr>
          <w:sz w:val="20"/>
          <w:szCs w:val="20"/>
        </w:rPr>
        <w:t xml:space="preserve">Pregnant women do not get their period </w:t>
      </w:r>
      <w:r w:rsidR="008D4917" w:rsidRPr="00A2493C">
        <w:rPr>
          <w:sz w:val="20"/>
          <w:szCs w:val="20"/>
        </w:rPr>
        <w:t>so they do</w:t>
      </w:r>
      <w:r w:rsidR="00FA1D90">
        <w:rPr>
          <w:sz w:val="20"/>
          <w:szCs w:val="20"/>
        </w:rPr>
        <w:t xml:space="preserve"> not need any MHM kits. [</w:t>
      </w:r>
      <w:r w:rsidR="004143B5" w:rsidRPr="004143B5">
        <w:rPr>
          <w:i/>
          <w:sz w:val="20"/>
          <w:szCs w:val="20"/>
        </w:rPr>
        <w:t xml:space="preserve">Partially true/false – pregnant women do not get their period but can talk about </w:t>
      </w:r>
      <w:r w:rsidR="008D4917" w:rsidRPr="004143B5">
        <w:rPr>
          <w:i/>
          <w:sz w:val="20"/>
          <w:szCs w:val="20"/>
        </w:rPr>
        <w:t>issu</w:t>
      </w:r>
      <w:r w:rsidR="008D4917" w:rsidRPr="00FA1D90">
        <w:rPr>
          <w:i/>
          <w:sz w:val="20"/>
          <w:szCs w:val="20"/>
        </w:rPr>
        <w:t xml:space="preserve">es </w:t>
      </w:r>
      <w:r w:rsidR="004143B5">
        <w:rPr>
          <w:i/>
          <w:sz w:val="20"/>
          <w:szCs w:val="20"/>
        </w:rPr>
        <w:t xml:space="preserve">such as heavy </w:t>
      </w:r>
      <w:r w:rsidR="008D4917" w:rsidRPr="00FA1D90">
        <w:rPr>
          <w:i/>
          <w:sz w:val="20"/>
          <w:szCs w:val="20"/>
        </w:rPr>
        <w:t>bleeding after birth, potential incontinence, and practicalities of identifying and excluding pregnant women from distributions.</w:t>
      </w:r>
      <w:r w:rsidR="00FA1D90" w:rsidRPr="00FA1D90">
        <w:rPr>
          <w:i/>
          <w:sz w:val="20"/>
          <w:szCs w:val="20"/>
        </w:rPr>
        <w:t>]</w:t>
      </w:r>
    </w:p>
    <w:p w:rsidR="00AF49FA" w:rsidRPr="006821F5" w:rsidRDefault="00AF49FA" w:rsidP="00FA4A9E">
      <w:pPr>
        <w:pStyle w:val="ListParagraph"/>
        <w:numPr>
          <w:ilvl w:val="1"/>
          <w:numId w:val="15"/>
        </w:numPr>
        <w:suppressAutoHyphens/>
        <w:autoSpaceDN w:val="0"/>
        <w:spacing w:after="120"/>
        <w:textAlignment w:val="baseline"/>
        <w:rPr>
          <w:i/>
          <w:sz w:val="20"/>
          <w:szCs w:val="20"/>
        </w:rPr>
      </w:pPr>
      <w:r w:rsidRPr="00892AA2">
        <w:rPr>
          <w:sz w:val="20"/>
          <w:szCs w:val="20"/>
        </w:rPr>
        <w:t xml:space="preserve">People who have incontinence (leaking of pee and/or poo) can use menstrual hygiene items (e.g. pads) to manage </w:t>
      </w:r>
      <w:r w:rsidR="006821F5" w:rsidRPr="00892AA2">
        <w:rPr>
          <w:sz w:val="20"/>
          <w:szCs w:val="20"/>
        </w:rPr>
        <w:t>their personal hygiene.</w:t>
      </w:r>
      <w:r w:rsidR="00FA1D90">
        <w:rPr>
          <w:sz w:val="20"/>
          <w:szCs w:val="20"/>
        </w:rPr>
        <w:t xml:space="preserve"> [</w:t>
      </w:r>
      <w:r w:rsidR="00197FE9" w:rsidRPr="00197FE9">
        <w:rPr>
          <w:i/>
          <w:sz w:val="20"/>
          <w:szCs w:val="20"/>
        </w:rPr>
        <w:t>Partially t</w:t>
      </w:r>
      <w:r w:rsidR="00FA1D90" w:rsidRPr="00197FE9">
        <w:rPr>
          <w:i/>
          <w:sz w:val="20"/>
          <w:szCs w:val="20"/>
        </w:rPr>
        <w:t>rue – The</w:t>
      </w:r>
      <w:r w:rsidR="00197FE9" w:rsidRPr="00197FE9">
        <w:rPr>
          <w:i/>
          <w:sz w:val="20"/>
          <w:szCs w:val="20"/>
        </w:rPr>
        <w:t>y</w:t>
      </w:r>
      <w:r w:rsidR="00FA1D90" w:rsidRPr="00197FE9">
        <w:rPr>
          <w:i/>
          <w:sz w:val="20"/>
          <w:szCs w:val="20"/>
        </w:rPr>
        <w:t xml:space="preserve"> </w:t>
      </w:r>
      <w:r w:rsidR="006821F5" w:rsidRPr="00197FE9">
        <w:rPr>
          <w:i/>
          <w:sz w:val="20"/>
          <w:szCs w:val="20"/>
        </w:rPr>
        <w:t>can use</w:t>
      </w:r>
      <w:r w:rsidR="006821F5" w:rsidRPr="006821F5">
        <w:rPr>
          <w:i/>
          <w:sz w:val="20"/>
          <w:szCs w:val="20"/>
        </w:rPr>
        <w:t xml:space="preserve"> menstrual hygiene items to manage incontinence, but special incontinence products exist (mainl</w:t>
      </w:r>
      <w:bookmarkStart w:id="0" w:name="_GoBack"/>
      <w:bookmarkEnd w:id="0"/>
      <w:r w:rsidR="006821F5" w:rsidRPr="006821F5">
        <w:rPr>
          <w:i/>
          <w:sz w:val="20"/>
          <w:szCs w:val="20"/>
        </w:rPr>
        <w:t>y in developed countries), they may also prefer</w:t>
      </w:r>
      <w:r w:rsidR="006821F5">
        <w:rPr>
          <w:i/>
          <w:sz w:val="20"/>
          <w:szCs w:val="20"/>
        </w:rPr>
        <w:t xml:space="preserve"> </w:t>
      </w:r>
      <w:r w:rsidR="006821F5" w:rsidRPr="006821F5">
        <w:rPr>
          <w:i/>
          <w:sz w:val="20"/>
          <w:szCs w:val="20"/>
        </w:rPr>
        <w:t>to u</w:t>
      </w:r>
      <w:r w:rsidR="006821F5">
        <w:rPr>
          <w:i/>
          <w:sz w:val="20"/>
          <w:szCs w:val="20"/>
        </w:rPr>
        <w:t xml:space="preserve">se </w:t>
      </w:r>
      <w:r w:rsidR="00197FE9">
        <w:rPr>
          <w:i/>
          <w:sz w:val="20"/>
          <w:szCs w:val="20"/>
        </w:rPr>
        <w:t xml:space="preserve">different items and also may need additional items </w:t>
      </w:r>
      <w:r w:rsidR="006821F5">
        <w:rPr>
          <w:i/>
          <w:sz w:val="20"/>
          <w:szCs w:val="20"/>
        </w:rPr>
        <w:t>(e.g. waterproof mattress protectors, adult nappies etc.). This question is only to “spark” interest and get people thinking about incontinence- not answer the question co</w:t>
      </w:r>
      <w:r w:rsidR="00FA1D90">
        <w:rPr>
          <w:i/>
          <w:sz w:val="20"/>
          <w:szCs w:val="20"/>
        </w:rPr>
        <w:t xml:space="preserve">mprehensively.] </w:t>
      </w:r>
    </w:p>
    <w:sectPr w:rsidR="00AF49FA" w:rsidRPr="006821F5" w:rsidSect="00476C5B">
      <w:headerReference w:type="default" r:id="rId10"/>
      <w:footerReference w:type="default" r:id="rId11"/>
      <w:pgSz w:w="11909" w:h="16834" w:code="9"/>
      <w:pgMar w:top="1440" w:right="720" w:bottom="1152"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4C" w:rsidRDefault="00AC0A4C">
      <w:r>
        <w:separator/>
      </w:r>
    </w:p>
  </w:endnote>
  <w:endnote w:type="continuationSeparator" w:id="0">
    <w:p w:rsidR="00AC0A4C" w:rsidRDefault="00AC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74" w:rsidRDefault="00405874"/>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7496"/>
      <w:gridCol w:w="2145"/>
    </w:tblGrid>
    <w:tr w:rsidR="00405874" w:rsidRPr="006A78F9" w:rsidTr="00CB3D6D">
      <w:tc>
        <w:tcPr>
          <w:tcW w:w="7560" w:type="dxa"/>
          <w:tcBorders>
            <w:top w:val="single" w:sz="4" w:space="0" w:color="auto"/>
            <w:left w:val="nil"/>
            <w:bottom w:val="nil"/>
            <w:right w:val="nil"/>
          </w:tcBorders>
          <w:shd w:val="clear" w:color="auto" w:fill="auto"/>
        </w:tcPr>
        <w:p w:rsidR="00405874" w:rsidRPr="006A78F9" w:rsidRDefault="00016414" w:rsidP="000058AC">
          <w:pPr>
            <w:pStyle w:val="Footer"/>
            <w:spacing w:before="120"/>
            <w:rPr>
              <w:rFonts w:ascii="Arial" w:hAnsi="Arial" w:cs="Arial"/>
              <w:bCs/>
              <w:sz w:val="22"/>
              <w:szCs w:val="20"/>
            </w:rPr>
          </w:pPr>
          <w:r>
            <w:rPr>
              <w:rFonts w:ascii="Arial" w:hAnsi="Arial" w:cs="Arial"/>
              <w:bCs/>
              <w:sz w:val="22"/>
              <w:szCs w:val="20"/>
            </w:rPr>
            <w:t xml:space="preserve">S0x </w:t>
          </w:r>
          <w:r w:rsidR="000058AC">
            <w:rPr>
              <w:rFonts w:ascii="Arial" w:hAnsi="Arial" w:cs="Arial"/>
              <w:bCs/>
              <w:sz w:val="22"/>
              <w:szCs w:val="20"/>
            </w:rPr>
            <w:t>True or false? (Menstrual hygiene management</w:t>
          </w:r>
          <w:r w:rsidR="004B7E99">
            <w:rPr>
              <w:rFonts w:ascii="Arial" w:hAnsi="Arial" w:cs="Arial"/>
              <w:bCs/>
              <w:sz w:val="22"/>
              <w:szCs w:val="20"/>
            </w:rPr>
            <w:t xml:space="preserve">) </w:t>
          </w:r>
          <w:r>
            <w:rPr>
              <w:rFonts w:ascii="Arial" w:hAnsi="Arial" w:cs="Arial"/>
              <w:bCs/>
              <w:sz w:val="22"/>
              <w:szCs w:val="20"/>
            </w:rPr>
            <w:t xml:space="preserve"> </w:t>
          </w:r>
          <w:r w:rsidR="00C6587B">
            <w:rPr>
              <w:rFonts w:ascii="Arial" w:hAnsi="Arial" w:cs="Arial"/>
              <w:bCs/>
              <w:sz w:val="22"/>
              <w:szCs w:val="20"/>
            </w:rPr>
            <w:t xml:space="preserve"> </w:t>
          </w:r>
        </w:p>
      </w:tc>
      <w:tc>
        <w:tcPr>
          <w:tcW w:w="2160" w:type="dxa"/>
          <w:tcBorders>
            <w:top w:val="single" w:sz="4" w:space="0" w:color="auto"/>
            <w:left w:val="nil"/>
            <w:bottom w:val="nil"/>
            <w:right w:val="nil"/>
          </w:tcBorders>
          <w:shd w:val="clear" w:color="auto" w:fill="auto"/>
        </w:tcPr>
        <w:p w:rsidR="00405874" w:rsidRPr="006A78F9" w:rsidRDefault="00405874" w:rsidP="00CB3D6D">
          <w:pPr>
            <w:pStyle w:val="Footer"/>
            <w:spacing w:before="120"/>
            <w:jc w:val="right"/>
            <w:rPr>
              <w:rFonts w:ascii="Arial" w:hAnsi="Arial" w:cs="Arial"/>
              <w:bCs/>
              <w:sz w:val="22"/>
              <w:szCs w:val="20"/>
            </w:rPr>
          </w:pPr>
          <w:r w:rsidRPr="006A78F9">
            <w:rPr>
              <w:rFonts w:ascii="Arial" w:hAnsi="Arial" w:cs="Arial"/>
              <w:bCs/>
              <w:sz w:val="22"/>
              <w:szCs w:val="20"/>
            </w:rPr>
            <w:t xml:space="preserve">Page </w:t>
          </w:r>
          <w:r w:rsidRPr="006A78F9">
            <w:rPr>
              <w:rFonts w:ascii="Arial" w:hAnsi="Arial" w:cs="Arial"/>
              <w:bCs/>
              <w:sz w:val="22"/>
              <w:szCs w:val="20"/>
            </w:rPr>
            <w:fldChar w:fldCharType="begin"/>
          </w:r>
          <w:r w:rsidRPr="006A78F9">
            <w:rPr>
              <w:rFonts w:ascii="Arial" w:hAnsi="Arial" w:cs="Arial"/>
              <w:bCs/>
              <w:sz w:val="22"/>
              <w:szCs w:val="20"/>
            </w:rPr>
            <w:instrText xml:space="preserve"> PAGE </w:instrText>
          </w:r>
          <w:r w:rsidRPr="006A78F9">
            <w:rPr>
              <w:rFonts w:ascii="Arial" w:hAnsi="Arial" w:cs="Arial"/>
              <w:bCs/>
              <w:sz w:val="22"/>
              <w:szCs w:val="20"/>
            </w:rPr>
            <w:fldChar w:fldCharType="separate"/>
          </w:r>
          <w:r w:rsidR="00197FE9">
            <w:rPr>
              <w:rFonts w:ascii="Arial" w:hAnsi="Arial" w:cs="Arial"/>
              <w:bCs/>
              <w:noProof/>
              <w:sz w:val="22"/>
              <w:szCs w:val="20"/>
            </w:rPr>
            <w:t>1</w:t>
          </w:r>
          <w:r w:rsidRPr="006A78F9">
            <w:rPr>
              <w:rFonts w:ascii="Arial" w:hAnsi="Arial" w:cs="Arial"/>
              <w:bCs/>
              <w:sz w:val="22"/>
              <w:szCs w:val="20"/>
            </w:rPr>
            <w:fldChar w:fldCharType="end"/>
          </w:r>
          <w:r w:rsidRPr="006A78F9">
            <w:rPr>
              <w:rFonts w:ascii="Arial" w:hAnsi="Arial" w:cs="Arial"/>
              <w:bCs/>
              <w:sz w:val="22"/>
              <w:szCs w:val="20"/>
            </w:rPr>
            <w:t xml:space="preserve"> of </w:t>
          </w:r>
          <w:r w:rsidRPr="006A78F9">
            <w:rPr>
              <w:rFonts w:ascii="Arial" w:hAnsi="Arial" w:cs="Arial"/>
              <w:bCs/>
              <w:sz w:val="22"/>
              <w:szCs w:val="20"/>
            </w:rPr>
            <w:fldChar w:fldCharType="begin"/>
          </w:r>
          <w:r w:rsidRPr="006A78F9">
            <w:rPr>
              <w:rFonts w:ascii="Arial" w:hAnsi="Arial" w:cs="Arial"/>
              <w:bCs/>
              <w:sz w:val="22"/>
              <w:szCs w:val="20"/>
            </w:rPr>
            <w:instrText xml:space="preserve"> NUMPAGES </w:instrText>
          </w:r>
          <w:r w:rsidRPr="006A78F9">
            <w:rPr>
              <w:rFonts w:ascii="Arial" w:hAnsi="Arial" w:cs="Arial"/>
              <w:bCs/>
              <w:sz w:val="22"/>
              <w:szCs w:val="20"/>
            </w:rPr>
            <w:fldChar w:fldCharType="separate"/>
          </w:r>
          <w:r w:rsidR="00197FE9">
            <w:rPr>
              <w:rFonts w:ascii="Arial" w:hAnsi="Arial" w:cs="Arial"/>
              <w:bCs/>
              <w:noProof/>
              <w:sz w:val="22"/>
              <w:szCs w:val="20"/>
            </w:rPr>
            <w:t>2</w:t>
          </w:r>
          <w:r w:rsidRPr="006A78F9">
            <w:rPr>
              <w:rFonts w:ascii="Arial" w:hAnsi="Arial" w:cs="Arial"/>
              <w:bCs/>
              <w:sz w:val="22"/>
              <w:szCs w:val="20"/>
            </w:rPr>
            <w:fldChar w:fldCharType="end"/>
          </w:r>
        </w:p>
      </w:tc>
    </w:tr>
  </w:tbl>
  <w:p w:rsidR="00405874" w:rsidRDefault="00405874" w:rsidP="0044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4C" w:rsidRDefault="00AC0A4C">
      <w:r>
        <w:separator/>
      </w:r>
    </w:p>
  </w:footnote>
  <w:footnote w:type="continuationSeparator" w:id="0">
    <w:p w:rsidR="00AC0A4C" w:rsidRDefault="00AC0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bottom w:val="single" w:sz="4" w:space="0" w:color="auto"/>
      </w:tblBorders>
      <w:tblLook w:val="01E0" w:firstRow="1" w:lastRow="1" w:firstColumn="1" w:lastColumn="1" w:noHBand="0" w:noVBand="0"/>
    </w:tblPr>
    <w:tblGrid>
      <w:gridCol w:w="9783"/>
    </w:tblGrid>
    <w:tr w:rsidR="00405874" w:rsidTr="00F91D75">
      <w:tc>
        <w:tcPr>
          <w:tcW w:w="9999" w:type="dxa"/>
        </w:tcPr>
        <w:tbl>
          <w:tblPr>
            <w:tblW w:w="0" w:type="auto"/>
            <w:tblLook w:val="04A0" w:firstRow="1" w:lastRow="0" w:firstColumn="1" w:lastColumn="0" w:noHBand="0" w:noVBand="1"/>
          </w:tblPr>
          <w:tblGrid>
            <w:gridCol w:w="5122"/>
            <w:gridCol w:w="4445"/>
          </w:tblGrid>
          <w:tr w:rsidR="00405874" w:rsidTr="00C77080">
            <w:tc>
              <w:tcPr>
                <w:tcW w:w="5245" w:type="dxa"/>
              </w:tcPr>
              <w:p w:rsidR="00405874" w:rsidRDefault="00420D29" w:rsidP="00C77080">
                <w:pPr>
                  <w:pStyle w:val="Header"/>
                  <w:spacing w:before="60"/>
                </w:pPr>
                <w:r w:rsidRPr="00420D29">
                  <w:rPr>
                    <w:noProof/>
                    <w:lang w:val="en-NZ" w:eastAsia="en-NZ"/>
                  </w:rPr>
                  <w:drawing>
                    <wp:inline distT="0" distB="0" distL="0" distR="0" wp14:anchorId="73BBDCD9" wp14:editId="6EEB2754">
                      <wp:extent cx="1438260" cy="431564"/>
                      <wp:effectExtent l="0" t="0" r="0" b="6985"/>
                      <wp:docPr id="50" name="Picture 4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7BC62A-4E69-C94A-BDD8-92421C091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7BC62A-4E69-C94A-BDD8-92421C091E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996" t="24991" r="11248" b="23825"/>
                              <a:stretch/>
                            </pic:blipFill>
                            <pic:spPr>
                              <a:xfrm>
                                <a:off x="0" y="0"/>
                                <a:ext cx="1438260" cy="431564"/>
                              </a:xfrm>
                              <a:prstGeom prst="rect">
                                <a:avLst/>
                              </a:prstGeom>
                            </pic:spPr>
                          </pic:pic>
                        </a:graphicData>
                      </a:graphic>
                    </wp:inline>
                  </w:drawing>
                </w:r>
              </w:p>
            </w:tc>
            <w:tc>
              <w:tcPr>
                <w:tcW w:w="4641" w:type="dxa"/>
              </w:tcPr>
              <w:p w:rsidR="00405874" w:rsidRDefault="00405874" w:rsidP="00420D29">
                <w:pPr>
                  <w:pStyle w:val="Header"/>
                  <w:spacing w:after="60"/>
                </w:pPr>
              </w:p>
            </w:tc>
          </w:tr>
        </w:tbl>
        <w:p w:rsidR="00405874" w:rsidRPr="00D93BF5" w:rsidRDefault="00405874" w:rsidP="00D93BF5">
          <w:pPr>
            <w:pStyle w:val="Header"/>
            <w:spacing w:after="60"/>
          </w:pPr>
        </w:p>
      </w:tc>
    </w:tr>
  </w:tbl>
  <w:p w:rsidR="00405874" w:rsidRDefault="00405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83C7FB0"/>
    <w:lvl w:ilvl="0">
      <w:start w:val="1"/>
      <w:numFmt w:val="decimal"/>
      <w:pStyle w:val="ListNumber2"/>
      <w:lvlText w:val="%1."/>
      <w:lvlJc w:val="left"/>
      <w:pPr>
        <w:tabs>
          <w:tab w:val="num" w:pos="643"/>
        </w:tabs>
        <w:ind w:left="643" w:hanging="360"/>
      </w:pPr>
    </w:lvl>
  </w:abstractNum>
  <w:abstractNum w:abstractNumId="1" w15:restartNumberingAfterBreak="0">
    <w:nsid w:val="084901F8"/>
    <w:multiLevelType w:val="hybridMultilevel"/>
    <w:tmpl w:val="8954FE3E"/>
    <w:lvl w:ilvl="0" w:tplc="6658B3A8">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9A7BF7"/>
    <w:multiLevelType w:val="hybridMultilevel"/>
    <w:tmpl w:val="89004A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C48E8"/>
    <w:multiLevelType w:val="hybridMultilevel"/>
    <w:tmpl w:val="6DD05B7E"/>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2341B38"/>
    <w:multiLevelType w:val="hybridMultilevel"/>
    <w:tmpl w:val="C1E4BF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84771"/>
    <w:multiLevelType w:val="hybridMultilevel"/>
    <w:tmpl w:val="05BA2B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9602C8"/>
    <w:multiLevelType w:val="hybridMultilevel"/>
    <w:tmpl w:val="E188D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FC0EE9"/>
    <w:multiLevelType w:val="hybridMultilevel"/>
    <w:tmpl w:val="524233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4CF4671"/>
    <w:multiLevelType w:val="hybridMultilevel"/>
    <w:tmpl w:val="E7703C56"/>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8462D0C"/>
    <w:multiLevelType w:val="hybridMultilevel"/>
    <w:tmpl w:val="CF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961F1"/>
    <w:multiLevelType w:val="multilevel"/>
    <w:tmpl w:val="0A72273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E4D7FB6"/>
    <w:multiLevelType w:val="hybridMultilevel"/>
    <w:tmpl w:val="71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C33A1"/>
    <w:multiLevelType w:val="hybridMultilevel"/>
    <w:tmpl w:val="BFB04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636ED9"/>
    <w:multiLevelType w:val="hybridMultilevel"/>
    <w:tmpl w:val="AD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20A64"/>
    <w:multiLevelType w:val="hybridMultilevel"/>
    <w:tmpl w:val="1B94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2041F"/>
    <w:multiLevelType w:val="hybridMultilevel"/>
    <w:tmpl w:val="8EA26E2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7C0108C4"/>
    <w:multiLevelType w:val="hybridMultilevel"/>
    <w:tmpl w:val="FDBEE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6"/>
  </w:num>
  <w:num w:numId="3">
    <w:abstractNumId w:val="0"/>
  </w:num>
  <w:num w:numId="4">
    <w:abstractNumId w:val="4"/>
  </w:num>
  <w:num w:numId="5">
    <w:abstractNumId w:val="7"/>
  </w:num>
  <w:num w:numId="6">
    <w:abstractNumId w:val="2"/>
  </w:num>
  <w:num w:numId="7">
    <w:abstractNumId w:val="1"/>
  </w:num>
  <w:num w:numId="8">
    <w:abstractNumId w:val="12"/>
  </w:num>
  <w:num w:numId="9">
    <w:abstractNumId w:val="5"/>
  </w:num>
  <w:num w:numId="10">
    <w:abstractNumId w:val="13"/>
  </w:num>
  <w:num w:numId="11">
    <w:abstractNumId w:val="11"/>
  </w:num>
  <w:num w:numId="12">
    <w:abstractNumId w:val="15"/>
  </w:num>
  <w:num w:numId="13">
    <w:abstractNumId w:val="14"/>
  </w:num>
  <w:num w:numId="14">
    <w:abstractNumId w:val="9"/>
  </w:num>
  <w:num w:numId="15">
    <w:abstractNumId w:val="8"/>
  </w:num>
  <w:num w:numId="16">
    <w:abstractNumId w:val="10"/>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B6"/>
    <w:rsid w:val="00001B16"/>
    <w:rsid w:val="00003614"/>
    <w:rsid w:val="00004043"/>
    <w:rsid w:val="000056DB"/>
    <w:rsid w:val="000057C7"/>
    <w:rsid w:val="000058AC"/>
    <w:rsid w:val="000064A7"/>
    <w:rsid w:val="000127C4"/>
    <w:rsid w:val="00016414"/>
    <w:rsid w:val="000222F0"/>
    <w:rsid w:val="00042397"/>
    <w:rsid w:val="000435CF"/>
    <w:rsid w:val="00046BB2"/>
    <w:rsid w:val="000516B3"/>
    <w:rsid w:val="0005700B"/>
    <w:rsid w:val="00061073"/>
    <w:rsid w:val="00072A51"/>
    <w:rsid w:val="000757E9"/>
    <w:rsid w:val="00075EDC"/>
    <w:rsid w:val="00084E58"/>
    <w:rsid w:val="00085781"/>
    <w:rsid w:val="00093AE2"/>
    <w:rsid w:val="000A22F7"/>
    <w:rsid w:val="000B35DF"/>
    <w:rsid w:val="000C119D"/>
    <w:rsid w:val="000C1DEF"/>
    <w:rsid w:val="000C53F0"/>
    <w:rsid w:val="000C6268"/>
    <w:rsid w:val="000C74BA"/>
    <w:rsid w:val="000D2F83"/>
    <w:rsid w:val="001179C2"/>
    <w:rsid w:val="00120A54"/>
    <w:rsid w:val="00124688"/>
    <w:rsid w:val="00133480"/>
    <w:rsid w:val="0014187E"/>
    <w:rsid w:val="00146164"/>
    <w:rsid w:val="00146642"/>
    <w:rsid w:val="00161848"/>
    <w:rsid w:val="00165FC8"/>
    <w:rsid w:val="00170ACF"/>
    <w:rsid w:val="00180913"/>
    <w:rsid w:val="0018701B"/>
    <w:rsid w:val="001928AB"/>
    <w:rsid w:val="00194BEF"/>
    <w:rsid w:val="0019726D"/>
    <w:rsid w:val="00197FE9"/>
    <w:rsid w:val="001B6F7E"/>
    <w:rsid w:val="001C56D3"/>
    <w:rsid w:val="001D418C"/>
    <w:rsid w:val="001F3DB8"/>
    <w:rsid w:val="002038A3"/>
    <w:rsid w:val="002110DD"/>
    <w:rsid w:val="00212F7D"/>
    <w:rsid w:val="00227C25"/>
    <w:rsid w:val="00245C51"/>
    <w:rsid w:val="0026245A"/>
    <w:rsid w:val="00267716"/>
    <w:rsid w:val="00267F1C"/>
    <w:rsid w:val="00282720"/>
    <w:rsid w:val="00283AA6"/>
    <w:rsid w:val="0029052B"/>
    <w:rsid w:val="002A2210"/>
    <w:rsid w:val="002B5510"/>
    <w:rsid w:val="002B598A"/>
    <w:rsid w:val="002B763F"/>
    <w:rsid w:val="002C2A4C"/>
    <w:rsid w:val="002D0F7D"/>
    <w:rsid w:val="002D1855"/>
    <w:rsid w:val="002D262D"/>
    <w:rsid w:val="002D773D"/>
    <w:rsid w:val="002F6B34"/>
    <w:rsid w:val="003123E0"/>
    <w:rsid w:val="003136C1"/>
    <w:rsid w:val="00313A57"/>
    <w:rsid w:val="00315EFA"/>
    <w:rsid w:val="0033322D"/>
    <w:rsid w:val="003359EE"/>
    <w:rsid w:val="00336A45"/>
    <w:rsid w:val="00341918"/>
    <w:rsid w:val="00352771"/>
    <w:rsid w:val="003527B8"/>
    <w:rsid w:val="00356DE0"/>
    <w:rsid w:val="00360543"/>
    <w:rsid w:val="00364427"/>
    <w:rsid w:val="003A07B3"/>
    <w:rsid w:val="003A6918"/>
    <w:rsid w:val="003C2139"/>
    <w:rsid w:val="003D7ED7"/>
    <w:rsid w:val="003F031F"/>
    <w:rsid w:val="003F07C2"/>
    <w:rsid w:val="003F5A3F"/>
    <w:rsid w:val="00405874"/>
    <w:rsid w:val="004143B5"/>
    <w:rsid w:val="00417B8F"/>
    <w:rsid w:val="00420D29"/>
    <w:rsid w:val="00424F0D"/>
    <w:rsid w:val="00427E9A"/>
    <w:rsid w:val="00441171"/>
    <w:rsid w:val="00463B03"/>
    <w:rsid w:val="00476C5B"/>
    <w:rsid w:val="004805F7"/>
    <w:rsid w:val="00486CA7"/>
    <w:rsid w:val="004934B9"/>
    <w:rsid w:val="00493EAE"/>
    <w:rsid w:val="004958CE"/>
    <w:rsid w:val="004A2B7C"/>
    <w:rsid w:val="004A4090"/>
    <w:rsid w:val="004B579B"/>
    <w:rsid w:val="004B7E99"/>
    <w:rsid w:val="004C737E"/>
    <w:rsid w:val="004E04C9"/>
    <w:rsid w:val="004E3FFB"/>
    <w:rsid w:val="005135B4"/>
    <w:rsid w:val="005202A8"/>
    <w:rsid w:val="00526D95"/>
    <w:rsid w:val="00537A76"/>
    <w:rsid w:val="00542F15"/>
    <w:rsid w:val="0055458D"/>
    <w:rsid w:val="00557E91"/>
    <w:rsid w:val="00563FC0"/>
    <w:rsid w:val="005649D1"/>
    <w:rsid w:val="00576B78"/>
    <w:rsid w:val="00586651"/>
    <w:rsid w:val="005A0A6B"/>
    <w:rsid w:val="005A354A"/>
    <w:rsid w:val="005A5209"/>
    <w:rsid w:val="005B07C0"/>
    <w:rsid w:val="005B1D1C"/>
    <w:rsid w:val="005C29D6"/>
    <w:rsid w:val="005C4087"/>
    <w:rsid w:val="005C4F77"/>
    <w:rsid w:val="005E4D6A"/>
    <w:rsid w:val="00612A79"/>
    <w:rsid w:val="006134D2"/>
    <w:rsid w:val="006176DB"/>
    <w:rsid w:val="00622DE3"/>
    <w:rsid w:val="006568B0"/>
    <w:rsid w:val="00675587"/>
    <w:rsid w:val="00676B78"/>
    <w:rsid w:val="006821F5"/>
    <w:rsid w:val="00683B55"/>
    <w:rsid w:val="00692BA8"/>
    <w:rsid w:val="006A1504"/>
    <w:rsid w:val="006A1F5A"/>
    <w:rsid w:val="006A78F9"/>
    <w:rsid w:val="006D1559"/>
    <w:rsid w:val="00707763"/>
    <w:rsid w:val="00712609"/>
    <w:rsid w:val="00712EC8"/>
    <w:rsid w:val="0071454E"/>
    <w:rsid w:val="00740456"/>
    <w:rsid w:val="00746018"/>
    <w:rsid w:val="00762277"/>
    <w:rsid w:val="00762E45"/>
    <w:rsid w:val="00772409"/>
    <w:rsid w:val="007924FE"/>
    <w:rsid w:val="00795839"/>
    <w:rsid w:val="007A1C49"/>
    <w:rsid w:val="007C554E"/>
    <w:rsid w:val="007C5DB6"/>
    <w:rsid w:val="007C7FF1"/>
    <w:rsid w:val="007D7CEE"/>
    <w:rsid w:val="007F147D"/>
    <w:rsid w:val="00801D90"/>
    <w:rsid w:val="0080597E"/>
    <w:rsid w:val="0081084D"/>
    <w:rsid w:val="00811A0F"/>
    <w:rsid w:val="00814A03"/>
    <w:rsid w:val="00820EA0"/>
    <w:rsid w:val="00823FF9"/>
    <w:rsid w:val="00831B74"/>
    <w:rsid w:val="0083560B"/>
    <w:rsid w:val="00852AE7"/>
    <w:rsid w:val="00857860"/>
    <w:rsid w:val="00871F99"/>
    <w:rsid w:val="008737ED"/>
    <w:rsid w:val="00877FC6"/>
    <w:rsid w:val="00890430"/>
    <w:rsid w:val="00890C49"/>
    <w:rsid w:val="00892AA2"/>
    <w:rsid w:val="008C1EFC"/>
    <w:rsid w:val="008C55AF"/>
    <w:rsid w:val="008C6B11"/>
    <w:rsid w:val="008D4917"/>
    <w:rsid w:val="008D49D6"/>
    <w:rsid w:val="008E0B74"/>
    <w:rsid w:val="008E18A0"/>
    <w:rsid w:val="0090559F"/>
    <w:rsid w:val="00907D9A"/>
    <w:rsid w:val="00941599"/>
    <w:rsid w:val="00953141"/>
    <w:rsid w:val="00955920"/>
    <w:rsid w:val="00961170"/>
    <w:rsid w:val="009769B9"/>
    <w:rsid w:val="00980AE8"/>
    <w:rsid w:val="009866D7"/>
    <w:rsid w:val="009A6B05"/>
    <w:rsid w:val="009A7CA2"/>
    <w:rsid w:val="009D5E2F"/>
    <w:rsid w:val="009E1420"/>
    <w:rsid w:val="009F38A4"/>
    <w:rsid w:val="00A0206F"/>
    <w:rsid w:val="00A0511D"/>
    <w:rsid w:val="00A07BAA"/>
    <w:rsid w:val="00A107E8"/>
    <w:rsid w:val="00A10C17"/>
    <w:rsid w:val="00A2493C"/>
    <w:rsid w:val="00A27FB4"/>
    <w:rsid w:val="00A30853"/>
    <w:rsid w:val="00A42683"/>
    <w:rsid w:val="00A451BA"/>
    <w:rsid w:val="00A503E3"/>
    <w:rsid w:val="00A55282"/>
    <w:rsid w:val="00A70537"/>
    <w:rsid w:val="00A736F0"/>
    <w:rsid w:val="00A76A09"/>
    <w:rsid w:val="00A86617"/>
    <w:rsid w:val="00A867B9"/>
    <w:rsid w:val="00A872CA"/>
    <w:rsid w:val="00A9035A"/>
    <w:rsid w:val="00A90E01"/>
    <w:rsid w:val="00AA099F"/>
    <w:rsid w:val="00AB0302"/>
    <w:rsid w:val="00AB0FA6"/>
    <w:rsid w:val="00AB7138"/>
    <w:rsid w:val="00AB7488"/>
    <w:rsid w:val="00AC0A4C"/>
    <w:rsid w:val="00AE66B8"/>
    <w:rsid w:val="00AE7314"/>
    <w:rsid w:val="00AF1EFD"/>
    <w:rsid w:val="00AF49FA"/>
    <w:rsid w:val="00B01A6E"/>
    <w:rsid w:val="00B14E3E"/>
    <w:rsid w:val="00B2115B"/>
    <w:rsid w:val="00B528E5"/>
    <w:rsid w:val="00B54EE7"/>
    <w:rsid w:val="00B72350"/>
    <w:rsid w:val="00B7745B"/>
    <w:rsid w:val="00B91DAE"/>
    <w:rsid w:val="00B92D2F"/>
    <w:rsid w:val="00B94FD2"/>
    <w:rsid w:val="00BB2432"/>
    <w:rsid w:val="00BB24E8"/>
    <w:rsid w:val="00BC41A3"/>
    <w:rsid w:val="00BD11F4"/>
    <w:rsid w:val="00BE4195"/>
    <w:rsid w:val="00C03C19"/>
    <w:rsid w:val="00C07AA4"/>
    <w:rsid w:val="00C15CD5"/>
    <w:rsid w:val="00C25AC3"/>
    <w:rsid w:val="00C34C91"/>
    <w:rsid w:val="00C35D22"/>
    <w:rsid w:val="00C364F8"/>
    <w:rsid w:val="00C54801"/>
    <w:rsid w:val="00C631D9"/>
    <w:rsid w:val="00C644D3"/>
    <w:rsid w:val="00C64C55"/>
    <w:rsid w:val="00C6587B"/>
    <w:rsid w:val="00C74E2B"/>
    <w:rsid w:val="00C77080"/>
    <w:rsid w:val="00C81D4E"/>
    <w:rsid w:val="00C92FF9"/>
    <w:rsid w:val="00C935C1"/>
    <w:rsid w:val="00C96826"/>
    <w:rsid w:val="00CA348B"/>
    <w:rsid w:val="00CB05FC"/>
    <w:rsid w:val="00CB0B6D"/>
    <w:rsid w:val="00CB3D6D"/>
    <w:rsid w:val="00CC17AB"/>
    <w:rsid w:val="00CC3064"/>
    <w:rsid w:val="00CD43BD"/>
    <w:rsid w:val="00CE0045"/>
    <w:rsid w:val="00CF0697"/>
    <w:rsid w:val="00D06128"/>
    <w:rsid w:val="00D11C1C"/>
    <w:rsid w:val="00D304CE"/>
    <w:rsid w:val="00D32CAB"/>
    <w:rsid w:val="00D44FC1"/>
    <w:rsid w:val="00D4683C"/>
    <w:rsid w:val="00D46E28"/>
    <w:rsid w:val="00D62B1F"/>
    <w:rsid w:val="00D701A6"/>
    <w:rsid w:val="00D74FA1"/>
    <w:rsid w:val="00D913A8"/>
    <w:rsid w:val="00D92ED6"/>
    <w:rsid w:val="00D93B83"/>
    <w:rsid w:val="00D93BF5"/>
    <w:rsid w:val="00DA2797"/>
    <w:rsid w:val="00DA4D19"/>
    <w:rsid w:val="00DA6CF2"/>
    <w:rsid w:val="00DB5EBF"/>
    <w:rsid w:val="00DB7669"/>
    <w:rsid w:val="00DC3FB2"/>
    <w:rsid w:val="00DC52CE"/>
    <w:rsid w:val="00DC5C7F"/>
    <w:rsid w:val="00DC6D50"/>
    <w:rsid w:val="00DC7F5F"/>
    <w:rsid w:val="00DD473E"/>
    <w:rsid w:val="00DE6A24"/>
    <w:rsid w:val="00DF39E9"/>
    <w:rsid w:val="00E060DF"/>
    <w:rsid w:val="00E06CE5"/>
    <w:rsid w:val="00E13000"/>
    <w:rsid w:val="00E138C4"/>
    <w:rsid w:val="00E176BD"/>
    <w:rsid w:val="00E22D18"/>
    <w:rsid w:val="00E27F72"/>
    <w:rsid w:val="00E364FB"/>
    <w:rsid w:val="00E53246"/>
    <w:rsid w:val="00E53A66"/>
    <w:rsid w:val="00E53AA3"/>
    <w:rsid w:val="00E65A29"/>
    <w:rsid w:val="00E7387E"/>
    <w:rsid w:val="00E91A2B"/>
    <w:rsid w:val="00EB5E9B"/>
    <w:rsid w:val="00EC72D8"/>
    <w:rsid w:val="00ED0662"/>
    <w:rsid w:val="00EE7303"/>
    <w:rsid w:val="00EF5967"/>
    <w:rsid w:val="00EF5FA2"/>
    <w:rsid w:val="00F06A35"/>
    <w:rsid w:val="00F163A7"/>
    <w:rsid w:val="00F24A46"/>
    <w:rsid w:val="00F31A79"/>
    <w:rsid w:val="00F53DAE"/>
    <w:rsid w:val="00F5436A"/>
    <w:rsid w:val="00F66114"/>
    <w:rsid w:val="00F71B58"/>
    <w:rsid w:val="00F7314F"/>
    <w:rsid w:val="00F745AE"/>
    <w:rsid w:val="00F816D4"/>
    <w:rsid w:val="00F83C86"/>
    <w:rsid w:val="00F87580"/>
    <w:rsid w:val="00F90EC1"/>
    <w:rsid w:val="00F91D75"/>
    <w:rsid w:val="00FA0618"/>
    <w:rsid w:val="00FA1D90"/>
    <w:rsid w:val="00FA4A9E"/>
    <w:rsid w:val="00FB1525"/>
    <w:rsid w:val="00FB2454"/>
    <w:rsid w:val="00FB40B6"/>
    <w:rsid w:val="00FC05C9"/>
    <w:rsid w:val="00FC2AD6"/>
    <w:rsid w:val="00FD464F"/>
    <w:rsid w:val="00FE5E3B"/>
    <w:rsid w:val="00FE632F"/>
    <w:rsid w:val="00FF462C"/>
    <w:rsid w:val="00FF7961"/>
    <w:rsid w:val="00FF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C9D9BA-B3FE-4848-806B-C064B714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67"/>
    <w:rPr>
      <w:sz w:val="24"/>
      <w:szCs w:val="24"/>
      <w:lang w:val="en-GB" w:eastAsia="en-US"/>
    </w:rPr>
  </w:style>
  <w:style w:type="paragraph" w:styleId="Heading2">
    <w:name w:val="heading 2"/>
    <w:basedOn w:val="Normal"/>
    <w:next w:val="Normal"/>
    <w:link w:val="Heading2Char"/>
    <w:qFormat/>
    <w:rsid w:val="00762277"/>
    <w:pPr>
      <w:autoSpaceDE w:val="0"/>
      <w:autoSpaceDN w:val="0"/>
      <w:adjustRightInd w:val="0"/>
      <w:spacing w:before="120"/>
      <w:ind w:right="-96"/>
      <w:outlineLvl w:val="1"/>
    </w:pPr>
    <w:rPr>
      <w:rFonts w:ascii="Arial" w:eastAsia="Cambria" w:hAnsi="Arial"/>
      <w:b/>
      <w:color w:val="8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03"/>
    <w:pPr>
      <w:tabs>
        <w:tab w:val="center" w:pos="4320"/>
        <w:tab w:val="right" w:pos="8640"/>
      </w:tabs>
    </w:pPr>
  </w:style>
  <w:style w:type="paragraph" w:styleId="Footer">
    <w:name w:val="footer"/>
    <w:basedOn w:val="Normal"/>
    <w:rsid w:val="00EE7303"/>
    <w:pPr>
      <w:tabs>
        <w:tab w:val="center" w:pos="4320"/>
        <w:tab w:val="right" w:pos="8640"/>
      </w:tabs>
    </w:pPr>
  </w:style>
  <w:style w:type="table" w:styleId="TableGrid">
    <w:name w:val="Table Grid"/>
    <w:basedOn w:val="TableNormal"/>
    <w:uiPriority w:val="59"/>
    <w:rsid w:val="00EE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6D50"/>
    <w:rPr>
      <w:rFonts w:ascii="Arial" w:hAnsi="Arial" w:cs="Arial"/>
      <w:szCs w:val="20"/>
      <w:lang w:eastAsia="fr-FR"/>
    </w:rPr>
  </w:style>
  <w:style w:type="character" w:customStyle="1" w:styleId="HeaderChar">
    <w:name w:val="Header Char"/>
    <w:link w:val="Header"/>
    <w:rsid w:val="00D93BF5"/>
    <w:rPr>
      <w:sz w:val="24"/>
      <w:szCs w:val="24"/>
      <w:lang w:eastAsia="en-US"/>
    </w:rPr>
  </w:style>
  <w:style w:type="paragraph" w:styleId="ListNumber2">
    <w:name w:val="List Number 2"/>
    <w:basedOn w:val="Normal"/>
    <w:rsid w:val="00740456"/>
    <w:pPr>
      <w:numPr>
        <w:numId w:val="3"/>
      </w:numPr>
      <w:ind w:left="641" w:hanging="357"/>
      <w:jc w:val="both"/>
    </w:pPr>
  </w:style>
  <w:style w:type="character" w:customStyle="1" w:styleId="Heading2Char">
    <w:name w:val="Heading 2 Char"/>
    <w:link w:val="Heading2"/>
    <w:rsid w:val="00762277"/>
    <w:rPr>
      <w:rFonts w:ascii="Arial" w:eastAsia="Cambria" w:hAnsi="Arial"/>
      <w:b/>
      <w:color w:val="800000"/>
      <w:sz w:val="24"/>
      <w:szCs w:val="24"/>
    </w:rPr>
  </w:style>
  <w:style w:type="paragraph" w:styleId="ListParagraph">
    <w:name w:val="List Paragraph"/>
    <w:aliases w:val="AFSN List Paragraph,Main numbered paragraph,List Paragraph (numbered (a)),RedR Bullet List,Bullet Point,Bullets,Evidence on Demand bullet points,CEIL PEAKS bullet points,Scriptoria bullet points,References,List Paragraph1,Recommendation,L"/>
    <w:basedOn w:val="Normal"/>
    <w:uiPriority w:val="34"/>
    <w:qFormat/>
    <w:rsid w:val="00762277"/>
    <w:pPr>
      <w:spacing w:before="120"/>
      <w:ind w:left="720"/>
    </w:pPr>
    <w:rPr>
      <w:rFonts w:ascii="Arial" w:eastAsia="Cambria" w:hAnsi="Arial"/>
      <w:sz w:val="22"/>
    </w:rPr>
  </w:style>
  <w:style w:type="paragraph" w:styleId="NoSpacing">
    <w:name w:val="No Spacing"/>
    <w:uiPriority w:val="1"/>
    <w:qFormat/>
    <w:rsid w:val="00762277"/>
    <w:rPr>
      <w:rFonts w:ascii="Arial" w:eastAsia="Cambria" w:hAnsi="Arial"/>
      <w:sz w:val="22"/>
      <w:szCs w:val="24"/>
      <w:lang w:val="en-GB" w:eastAsia="en-US"/>
    </w:rPr>
  </w:style>
  <w:style w:type="character" w:styleId="Hyperlink">
    <w:name w:val="Hyperlink"/>
    <w:rsid w:val="00B528E5"/>
    <w:rPr>
      <w:color w:val="0000FF"/>
      <w:u w:val="single"/>
    </w:rPr>
  </w:style>
  <w:style w:type="character" w:styleId="CommentReference">
    <w:name w:val="annotation reference"/>
    <w:rsid w:val="00BC41A3"/>
    <w:rPr>
      <w:sz w:val="16"/>
      <w:szCs w:val="16"/>
    </w:rPr>
  </w:style>
  <w:style w:type="paragraph" w:styleId="CommentText">
    <w:name w:val="annotation text"/>
    <w:basedOn w:val="Normal"/>
    <w:link w:val="CommentTextChar"/>
    <w:rsid w:val="00BC41A3"/>
    <w:rPr>
      <w:sz w:val="20"/>
      <w:szCs w:val="20"/>
    </w:rPr>
  </w:style>
  <w:style w:type="character" w:customStyle="1" w:styleId="CommentTextChar">
    <w:name w:val="Comment Text Char"/>
    <w:link w:val="CommentText"/>
    <w:rsid w:val="00BC41A3"/>
    <w:rPr>
      <w:lang w:eastAsia="en-US"/>
    </w:rPr>
  </w:style>
  <w:style w:type="paragraph" w:styleId="CommentSubject">
    <w:name w:val="annotation subject"/>
    <w:basedOn w:val="CommentText"/>
    <w:next w:val="CommentText"/>
    <w:link w:val="CommentSubjectChar"/>
    <w:rsid w:val="00BC41A3"/>
    <w:rPr>
      <w:b/>
      <w:bCs/>
    </w:rPr>
  </w:style>
  <w:style w:type="character" w:customStyle="1" w:styleId="CommentSubjectChar">
    <w:name w:val="Comment Subject Char"/>
    <w:link w:val="CommentSubject"/>
    <w:rsid w:val="00BC41A3"/>
    <w:rPr>
      <w:b/>
      <w:bCs/>
      <w:lang w:eastAsia="en-US"/>
    </w:rPr>
  </w:style>
  <w:style w:type="paragraph" w:styleId="BalloonText">
    <w:name w:val="Balloon Text"/>
    <w:basedOn w:val="Normal"/>
    <w:link w:val="BalloonTextChar"/>
    <w:rsid w:val="00BC41A3"/>
    <w:rPr>
      <w:rFonts w:ascii="Segoe UI" w:hAnsi="Segoe UI" w:cs="Segoe UI"/>
      <w:sz w:val="18"/>
      <w:szCs w:val="18"/>
    </w:rPr>
  </w:style>
  <w:style w:type="character" w:customStyle="1" w:styleId="BalloonTextChar">
    <w:name w:val="Balloon Text Char"/>
    <w:link w:val="BalloonText"/>
    <w:rsid w:val="00BC41A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3464">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1077097952">
      <w:bodyDiv w:val="1"/>
      <w:marLeft w:val="0"/>
      <w:marRight w:val="0"/>
      <w:marTop w:val="0"/>
      <w:marBottom w:val="0"/>
      <w:divBdr>
        <w:top w:val="none" w:sz="0" w:space="0" w:color="auto"/>
        <w:left w:val="none" w:sz="0" w:space="0" w:color="auto"/>
        <w:bottom w:val="none" w:sz="0" w:space="0" w:color="auto"/>
        <w:right w:val="none" w:sz="0" w:space="0" w:color="auto"/>
      </w:divBdr>
    </w:div>
    <w:div w:id="1416705909">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01DDA113C2F4EA4E90B2CD9C26829" ma:contentTypeVersion="5" ma:contentTypeDescription="Create a new document." ma:contentTypeScope="" ma:versionID="aa6877bb56e78dd387dd26644b0b361c">
  <xsd:schema xmlns:xsd="http://www.w3.org/2001/XMLSchema" xmlns:xs="http://www.w3.org/2001/XMLSchema" xmlns:p="http://schemas.microsoft.com/office/2006/metadata/properties" xmlns:ns2="4ad563c9-c035-4cfb-92d5-7ce6c1e6b998" targetNamespace="http://schemas.microsoft.com/office/2006/metadata/properties" ma:root="true" ma:fieldsID="fd1b4032a60eb61a21a39998a70560e7" ns2:_="">
    <xsd:import namespace="4ad563c9-c035-4cfb-92d5-7ce6c1e6b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63c9-c035-4cfb-92d5-7ce6c1e6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DFC18-40B3-4F68-9AB8-9840830A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63c9-c035-4cfb-92d5-7ce6c1e6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48933-0DD0-4294-A9AE-A4E7DAED7AFF}">
  <ds:schemaRefs>
    <ds:schemaRef ds:uri="http://schemas.microsoft.com/sharepoint/v3/contenttype/forms"/>
  </ds:schemaRefs>
</ds:datastoreItem>
</file>

<file path=customXml/itemProps3.xml><?xml version="1.0" encoding="utf-8"?>
<ds:datastoreItem xmlns:ds="http://schemas.openxmlformats.org/officeDocument/2006/customXml" ds:itemID="{CB2245BF-368E-4856-884A-BDA991FA6C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title</vt:lpstr>
    </vt:vector>
  </TitlesOfParts>
  <Company>IFRC</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
  <dc:creator>sasregwks01</dc:creator>
  <cp:keywords/>
  <dc:description/>
  <cp:lastModifiedBy>cgh</cp:lastModifiedBy>
  <cp:revision>69</cp:revision>
  <cp:lastPrinted>2011-06-28T08:22:00Z</cp:lastPrinted>
  <dcterms:created xsi:type="dcterms:W3CDTF">2021-07-14T21:54:00Z</dcterms:created>
  <dcterms:modified xsi:type="dcterms:W3CDTF">2021-11-24T15:14:00Z</dcterms:modified>
</cp:coreProperties>
</file>