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roof catchment systems for rainwater harvesting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10: Roof catchment systems for rainwater harvesting (RWH)  ·  Troubleshooting chart  ·  Curriculum p. 65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does not enter tank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Blockage in downpipe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Gutter is not installed at a gradient to allow water to flow to the tank; gutter sag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Remove the blockage.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Clean or replace the screens.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 the levels on the gutter and reset levels if required; put more brackets on the gutter.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No water in tank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Leaky tap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Leaky tank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Overuse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for and repair any leaks.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Monitor usage.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Water does not last long after periods of rain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Storage volume is low compared to consumption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Regulate consumption.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Provide additional storage if more water can be harvested. However, check whether the tank usually overflows. If not, then additional roof area and storage are required.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Smelly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Organic matter in tank decomposing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Drain and clean the tank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