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E25F" w14:textId="77777777" w:rsidR="002E27B2" w:rsidRDefault="002E27B2" w:rsidP="002E27B2">
      <w:pPr>
        <w:rPr>
          <w:b/>
          <w:bCs/>
        </w:rPr>
      </w:pPr>
      <w:r>
        <w:rPr>
          <w:b/>
          <w:bCs/>
        </w:rPr>
        <w:t xml:space="preserve">Operational Strategy Template </w:t>
      </w:r>
    </w:p>
    <w:p w14:paraId="50CF1F7E" w14:textId="77777777" w:rsidR="002E27B2" w:rsidRDefault="002E27B2" w:rsidP="002E27B2"/>
    <w:tbl>
      <w:tblPr>
        <w:tblW w:w="10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2769"/>
        <w:gridCol w:w="2092"/>
        <w:gridCol w:w="2093"/>
        <w:gridCol w:w="2094"/>
      </w:tblGrid>
      <w:tr w:rsidR="002E27B2" w14:paraId="10E2BE07" w14:textId="77777777" w:rsidTr="00157740">
        <w:trPr>
          <w:trHeight w:val="340"/>
        </w:trPr>
        <w:tc>
          <w:tcPr>
            <w:tcW w:w="1342" w:type="dxa"/>
            <w:vMerge w:val="restart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F7FB77" w14:textId="77777777" w:rsidR="002E27B2" w:rsidRDefault="002E27B2" w:rsidP="00157740">
            <w:pPr>
              <w:ind w:left="133"/>
            </w:pPr>
            <w:r>
              <w:rPr>
                <w:lang w:eastAsia="en-GB"/>
              </w:rPr>
              <w:softHyphen/>
            </w:r>
            <w:r>
              <w:rPr>
                <w:lang w:eastAsia="en-GB"/>
              </w:rPr>
              <w:softHyphen/>
            </w:r>
            <w:r>
              <w:rPr>
                <w:noProof/>
                <w:lang w:eastAsia="en-GB"/>
              </w:rPr>
              <w:drawing>
                <wp:inline distT="0" distB="0" distL="0" distR="0" wp14:anchorId="10644B37" wp14:editId="72A633E6">
                  <wp:extent cx="584484" cy="584484"/>
                  <wp:effectExtent l="0" t="0" r="0" b="6066"/>
                  <wp:docPr id="143736265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4" cy="58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vMerge w:val="restart"/>
            <w:tcBorders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76E424" w14:textId="77777777" w:rsidR="002E27B2" w:rsidRDefault="002E27B2" w:rsidP="00157740">
            <w:pPr>
              <w:ind w:left="133"/>
              <w:rPr>
                <w:rFonts w:ascii="Montserrat" w:hAnsi="Montserrat"/>
                <w:b/>
                <w:bCs/>
                <w:color w:val="011E41"/>
                <w:sz w:val="24"/>
              </w:rPr>
            </w:pPr>
            <w:r>
              <w:rPr>
                <w:rFonts w:ascii="Montserrat" w:hAnsi="Montserrat"/>
                <w:b/>
                <w:bCs/>
                <w:color w:val="011E41"/>
                <w:sz w:val="24"/>
              </w:rPr>
              <w:t>Water, Sanitation and Hygiene</w:t>
            </w:r>
          </w:p>
        </w:tc>
        <w:tc>
          <w:tcPr>
            <w:tcW w:w="2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FFBC" w14:textId="77777777" w:rsidR="002E27B2" w:rsidRDefault="002E27B2" w:rsidP="00157740">
            <w:r>
              <w:rPr>
                <w:rStyle w:val="normaltextrun"/>
              </w:rPr>
              <w:t>Female &gt; 18:</w:t>
            </w:r>
            <w:r>
              <w:rPr>
                <w:rStyle w:val="normaltextrun"/>
                <w:b/>
                <w:bCs/>
              </w:rPr>
              <w:t xml:space="preserve"> XXXX</w:t>
            </w:r>
          </w:p>
        </w:tc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B426" w14:textId="77777777" w:rsidR="002E27B2" w:rsidRDefault="002E27B2" w:rsidP="00157740">
            <w:r>
              <w:rPr>
                <w:rStyle w:val="normaltextrun"/>
              </w:rPr>
              <w:t>Female &lt; 18:</w:t>
            </w:r>
            <w:r>
              <w:rPr>
                <w:rStyle w:val="normaltextrun"/>
                <w:b/>
                <w:bCs/>
              </w:rPr>
              <w:t xml:space="preserve"> XXXX</w:t>
            </w:r>
          </w:p>
        </w:tc>
        <w:tc>
          <w:tcPr>
            <w:tcW w:w="20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0286" w14:textId="77777777" w:rsidR="002E27B2" w:rsidRDefault="002E27B2" w:rsidP="00157740">
            <w:pPr>
              <w:jc w:val="right"/>
            </w:pPr>
            <w:r>
              <w:rPr>
                <w:rStyle w:val="normaltextrun"/>
                <w:b/>
                <w:bCs/>
              </w:rPr>
              <w:t>XXXXX CHF</w:t>
            </w:r>
          </w:p>
        </w:tc>
      </w:tr>
      <w:tr w:rsidR="002E27B2" w14:paraId="003DF991" w14:textId="77777777" w:rsidTr="00157740">
        <w:trPr>
          <w:trHeight w:val="340"/>
        </w:trPr>
        <w:tc>
          <w:tcPr>
            <w:tcW w:w="1342" w:type="dxa"/>
            <w:vMerge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A0C2DF" w14:textId="77777777" w:rsidR="002E27B2" w:rsidRDefault="002E27B2" w:rsidP="00157740">
            <w:pPr>
              <w:ind w:left="133"/>
              <w:rPr>
                <w:lang w:eastAsia="en-GB"/>
              </w:rPr>
            </w:pPr>
          </w:p>
        </w:tc>
        <w:tc>
          <w:tcPr>
            <w:tcW w:w="2769" w:type="dxa"/>
            <w:vMerge/>
            <w:tcBorders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60C4EB" w14:textId="77777777" w:rsidR="002E27B2" w:rsidRDefault="002E27B2" w:rsidP="00157740">
            <w:pPr>
              <w:ind w:left="133"/>
              <w:rPr>
                <w:rFonts w:ascii="Montserrat" w:hAnsi="Montserrat"/>
                <w:b/>
                <w:bCs/>
                <w:color w:val="011E41"/>
              </w:rPr>
            </w:pPr>
          </w:p>
        </w:tc>
        <w:tc>
          <w:tcPr>
            <w:tcW w:w="2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5865" w14:textId="77777777" w:rsidR="002E27B2" w:rsidRDefault="002E27B2" w:rsidP="00157740">
            <w:r>
              <w:rPr>
                <w:rStyle w:val="normaltextrun"/>
              </w:rPr>
              <w:t>Male &gt; 18:</w:t>
            </w:r>
            <w:r>
              <w:rPr>
                <w:rStyle w:val="normaltextrun"/>
                <w:b/>
                <w:bCs/>
              </w:rPr>
              <w:t xml:space="preserve"> XXXX</w:t>
            </w:r>
          </w:p>
        </w:tc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D92E" w14:textId="77777777" w:rsidR="002E27B2" w:rsidRDefault="002E27B2" w:rsidP="00157740">
            <w:r>
              <w:rPr>
                <w:rStyle w:val="normaltextrun"/>
              </w:rPr>
              <w:t xml:space="preserve">Male &lt; 18: </w:t>
            </w:r>
            <w:r>
              <w:rPr>
                <w:rStyle w:val="normaltextrun"/>
                <w:b/>
                <w:bCs/>
              </w:rPr>
              <w:t>XXXX</w:t>
            </w:r>
          </w:p>
        </w:tc>
        <w:tc>
          <w:tcPr>
            <w:tcW w:w="20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A648" w14:textId="77777777" w:rsidR="002E27B2" w:rsidRDefault="002E27B2" w:rsidP="00157740">
            <w:pPr>
              <w:jc w:val="right"/>
            </w:pPr>
            <w:r>
              <w:rPr>
                <w:rStyle w:val="normaltextrun"/>
                <w:b/>
              </w:rPr>
              <w:t>Total target:</w:t>
            </w:r>
          </w:p>
        </w:tc>
      </w:tr>
      <w:tr w:rsidR="002E27B2" w14:paraId="72BAE072" w14:textId="77777777" w:rsidTr="00157740">
        <w:trPr>
          <w:trHeight w:val="170"/>
        </w:trPr>
        <w:tc>
          <w:tcPr>
            <w:tcW w:w="41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9BE83F" w14:textId="77777777" w:rsidR="002E27B2" w:rsidRDefault="002E27B2" w:rsidP="00157740">
            <w:r>
              <w:rPr>
                <w:rStyle w:val="normaltextrun"/>
                <w:b/>
                <w:bCs/>
                <w:color w:val="000000"/>
                <w:szCs w:val="20"/>
                <w:shd w:val="clear" w:color="auto" w:fill="F2F2F2"/>
              </w:rPr>
              <w:t>Objective: Immediate reduction in risk of waterborne and water related diseases in targeted communities</w:t>
            </w:r>
          </w:p>
        </w:tc>
        <w:tc>
          <w:tcPr>
            <w:tcW w:w="627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980C" w14:textId="77777777" w:rsidR="002E27B2" w:rsidRDefault="002E27B2" w:rsidP="00157740">
            <w:r>
              <w:rPr>
                <w:rStyle w:val="normaltextrun"/>
                <w:rFonts w:ascii="Open Sans Light" w:hAnsi="Open Sans Light"/>
                <w:i/>
                <w:iCs/>
                <w:color w:val="000000"/>
                <w:szCs w:val="20"/>
              </w:rPr>
              <w:t xml:space="preserve">Refer to </w:t>
            </w:r>
            <w:hyperlink r:id="rId9" w:history="1">
              <w:r>
                <w:rPr>
                  <w:rStyle w:val="Hyperlink"/>
                  <w:rFonts w:ascii="Open Sans Light" w:hAnsi="Open Sans Light"/>
                  <w:szCs w:val="20"/>
                </w:rPr>
                <w:t>technical</w:t>
              </w:r>
              <w:bookmarkStart w:id="0" w:name="_Hlt169788831"/>
              <w:bookmarkStart w:id="1" w:name="_Hlt169788832"/>
              <w:r>
                <w:rPr>
                  <w:rStyle w:val="Hyperlink"/>
                  <w:rFonts w:ascii="Open Sans Light" w:hAnsi="Open Sans Light"/>
                  <w:szCs w:val="20"/>
                </w:rPr>
                <w:t xml:space="preserve"> </w:t>
              </w:r>
              <w:bookmarkEnd w:id="0"/>
              <w:bookmarkEnd w:id="1"/>
              <w:r>
                <w:rPr>
                  <w:rStyle w:val="Hyperlink"/>
                  <w:rFonts w:ascii="Open Sans Light" w:hAnsi="Open Sans Light"/>
                  <w:szCs w:val="20"/>
                </w:rPr>
                <w:t>guidance</w:t>
              </w:r>
            </w:hyperlink>
          </w:p>
        </w:tc>
      </w:tr>
      <w:tr w:rsidR="002E27B2" w14:paraId="6850FEDD" w14:textId="77777777" w:rsidTr="00157740">
        <w:trPr>
          <w:trHeight w:val="170"/>
        </w:trPr>
        <w:tc>
          <w:tcPr>
            <w:tcW w:w="41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415853" w14:textId="77777777" w:rsidR="002E27B2" w:rsidRDefault="002E27B2" w:rsidP="00157740">
            <w:r>
              <w:rPr>
                <w:rStyle w:val="normaltextrun"/>
                <w:b/>
                <w:bCs/>
                <w:color w:val="000000"/>
                <w:szCs w:val="20"/>
                <w:shd w:val="clear" w:color="auto" w:fill="F2F2F2"/>
              </w:rPr>
              <w:t>Priority Actions:</w:t>
            </w:r>
            <w:r>
              <w:rPr>
                <w:rStyle w:val="eop"/>
                <w:b/>
                <w:bCs/>
                <w:color w:val="000000"/>
                <w:szCs w:val="20"/>
                <w:shd w:val="clear" w:color="auto" w:fill="F2F2F2"/>
              </w:rPr>
              <w:t> </w:t>
            </w:r>
          </w:p>
        </w:tc>
        <w:tc>
          <w:tcPr>
            <w:tcW w:w="627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12A4" w14:textId="77777777" w:rsidR="002E27B2" w:rsidRDefault="002E27B2" w:rsidP="002E27B2">
            <w:pPr>
              <w:pStyle w:val="Numberstable"/>
              <w:suppressAutoHyphens w:val="0"/>
            </w:pPr>
            <w:r>
              <w:t>Conduct training for RC volunteers on carrying out water, sanitation and hygiene assessments</w:t>
            </w:r>
          </w:p>
          <w:p w14:paraId="7C65D0AD" w14:textId="77777777" w:rsidR="002E27B2" w:rsidRDefault="002E27B2" w:rsidP="002E27B2">
            <w:pPr>
              <w:pStyle w:val="Numberstable"/>
              <w:suppressAutoHyphens w:val="0"/>
            </w:pPr>
            <w:r>
              <w:t xml:space="preserve">Coordinate with other WASH actors on target group needs and appropriate response. </w:t>
            </w:r>
          </w:p>
          <w:p w14:paraId="69037867" w14:textId="77777777" w:rsidR="002E27B2" w:rsidRDefault="002E27B2" w:rsidP="002E27B2">
            <w:pPr>
              <w:pStyle w:val="Numberstable"/>
              <w:suppressAutoHyphens w:val="0"/>
            </w:pPr>
            <w:r>
              <w:t>Provide safe water to XX people in targeted communities through [SPECIFY SOURCE OF WATER: e.g. water trucking, well or pipeline rehabilitation, mobile water treatment plant, or household water treatment].-If household water treatment: Distribute XX household water treatment products [SPECIFY: chlorine tablets, sachets, liquid chlorine, or filters], sufficient for XX days, to XX people.</w:t>
            </w:r>
          </w:p>
          <w:p w14:paraId="452EF57D" w14:textId="77777777" w:rsidR="002E27B2" w:rsidRDefault="002E27B2" w:rsidP="002E27B2">
            <w:pPr>
              <w:pStyle w:val="Numberstable"/>
              <w:suppressAutoHyphens w:val="0"/>
            </w:pPr>
            <w:r>
              <w:t>Train population of targeted communities (SPECIFY: on safe water storage, on safe use of water treatment products, hygiene NFIs)</w:t>
            </w:r>
          </w:p>
          <w:p w14:paraId="358C8FBB" w14:textId="77777777" w:rsidR="002E27B2" w:rsidRDefault="002E27B2" w:rsidP="002E27B2">
            <w:pPr>
              <w:pStyle w:val="Numberstable"/>
              <w:suppressAutoHyphens w:val="0"/>
            </w:pPr>
            <w:r>
              <w:t xml:space="preserve">Construct XX toilets in XX [SPECIFY LOCATION: households, schools, health centres, public areas] for XX people.  </w:t>
            </w:r>
          </w:p>
          <w:p w14:paraId="6C72D22C" w14:textId="77777777" w:rsidR="002E27B2" w:rsidRDefault="002E27B2" w:rsidP="002E27B2">
            <w:pPr>
              <w:pStyle w:val="Numberstable"/>
              <w:suppressAutoHyphens w:val="0"/>
            </w:pPr>
            <w:r>
              <w:t>Carry out [SPECIFY ENVIRONMENTAL SANITATION ACTIVITIES: drainage, vector control, and solid waste] in targeted communities.</w:t>
            </w:r>
          </w:p>
          <w:p w14:paraId="0BF5C8A4" w14:textId="77777777" w:rsidR="002E27B2" w:rsidRDefault="002E27B2" w:rsidP="00157740">
            <w:pPr>
              <w:pStyle w:val="Numberstable"/>
              <w:numPr>
                <w:ilvl w:val="0"/>
                <w:numId w:val="0"/>
              </w:numPr>
              <w:ind w:left="227" w:hanging="227"/>
            </w:pPr>
            <w:r>
              <w:t>-or-</w:t>
            </w:r>
          </w:p>
          <w:p w14:paraId="6F1EE95B" w14:textId="77777777" w:rsidR="002E27B2" w:rsidRDefault="002E27B2" w:rsidP="00157740">
            <w:pPr>
              <w:pStyle w:val="Numberstable"/>
              <w:numPr>
                <w:ilvl w:val="0"/>
                <w:numId w:val="0"/>
              </w:numPr>
              <w:ind w:left="227" w:hanging="227"/>
            </w:pPr>
            <w:r>
              <w:t>Mobilize targeted communities to construct XX toilets and carry out environmental sanitation activities.</w:t>
            </w:r>
          </w:p>
          <w:p w14:paraId="0FEB4797" w14:textId="77777777" w:rsidR="002E27B2" w:rsidRDefault="002E27B2" w:rsidP="002E27B2">
            <w:pPr>
              <w:pStyle w:val="Numberstable"/>
              <w:suppressAutoHyphens w:val="0"/>
            </w:pPr>
            <w:r>
              <w:t>Carry out hygiene promotion activities based on IFRC Hygiene Promotion in Emergencies Guideline in targeted communities</w:t>
            </w:r>
          </w:p>
          <w:p w14:paraId="50262553" w14:textId="77777777" w:rsidR="002E27B2" w:rsidRDefault="002E27B2" w:rsidP="002E27B2">
            <w:pPr>
              <w:pStyle w:val="Numberstable"/>
              <w:suppressAutoHyphens w:val="0"/>
            </w:pPr>
            <w:r>
              <w:t>Distribute XX hygiene kits or cash and voucher assistance for hygiene items, sufficient for XX month(s) to XX people.</w:t>
            </w:r>
          </w:p>
          <w:p w14:paraId="6272C734" w14:textId="77777777" w:rsidR="002E27B2" w:rsidRDefault="002E27B2" w:rsidP="002E27B2">
            <w:pPr>
              <w:pStyle w:val="Numberstable"/>
              <w:suppressAutoHyphens w:val="0"/>
            </w:pPr>
            <w:r>
              <w:t>Monitor use of hygiene kits and water treatment products and user’s satisfaction through household surveys and household water quality tests.</w:t>
            </w:r>
          </w:p>
        </w:tc>
      </w:tr>
    </w:tbl>
    <w:p w14:paraId="064E507C" w14:textId="77777777" w:rsidR="002E27B2" w:rsidRDefault="002E27B2" w:rsidP="002E27B2"/>
    <w:p w14:paraId="0572639E" w14:textId="77777777" w:rsidR="002E27B2" w:rsidRDefault="002E27B2" w:rsidP="002E27B2"/>
    <w:p w14:paraId="10313F47" w14:textId="77777777" w:rsidR="00C80179" w:rsidRDefault="00C80179"/>
    <w:sectPr w:rsidR="00C80179" w:rsidSect="002E27B2">
      <w:footerReference w:type="even" r:id="rId10"/>
      <w:footerReference w:type="default" r:id="rId11"/>
      <w:footerReference w:type="first" r:id="rId12"/>
      <w:pgSz w:w="11906" w:h="16838"/>
      <w:pgMar w:top="993" w:right="1080" w:bottom="993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5498" w14:textId="77777777" w:rsidR="007212FF" w:rsidRDefault="007212FF">
      <w:pPr>
        <w:spacing w:after="0" w:line="240" w:lineRule="auto"/>
      </w:pPr>
      <w:r>
        <w:separator/>
      </w:r>
    </w:p>
  </w:endnote>
  <w:endnote w:type="continuationSeparator" w:id="0">
    <w:p w14:paraId="03BB6C16" w14:textId="77777777" w:rsidR="007212FF" w:rsidRDefault="0072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82D9" w14:textId="5804B4AC" w:rsidR="007212FF" w:rsidRDefault="007212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93FF61" wp14:editId="4BEAEA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1155"/>
              <wp:effectExtent l="0" t="0" r="6350" b="0"/>
              <wp:wrapNone/>
              <wp:docPr id="331614377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E7BD6" w14:textId="6451B51B" w:rsidR="007212FF" w:rsidRPr="007212FF" w:rsidRDefault="007212FF" w:rsidP="007212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2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3F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44.5pt;height:27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A2E7BD6" w14:textId="6451B51B" w:rsidR="007212FF" w:rsidRPr="007212FF" w:rsidRDefault="007212FF" w:rsidP="007212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2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0439" w14:textId="2AB5C5E5" w:rsidR="00AB5A90" w:rsidRDefault="007212FF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759C43" wp14:editId="681D9783">
              <wp:simplePos x="685800" y="10063843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1155"/>
              <wp:effectExtent l="0" t="0" r="6350" b="0"/>
              <wp:wrapNone/>
              <wp:docPr id="184383186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351C9" w14:textId="63B554C6" w:rsidR="007212FF" w:rsidRPr="007212FF" w:rsidRDefault="007212FF" w:rsidP="007212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2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59C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44.5pt;height:27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99351C9" w14:textId="63B554C6" w:rsidR="007212FF" w:rsidRPr="007212FF" w:rsidRDefault="007212FF" w:rsidP="007212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2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en-US"/>
      </w:rPr>
      <w:t>V0 - 20/06/2024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F090" w14:textId="383ABC0F" w:rsidR="007212FF" w:rsidRDefault="007212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4D51F5" wp14:editId="06C70D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1155"/>
              <wp:effectExtent l="0" t="0" r="6350" b="0"/>
              <wp:wrapNone/>
              <wp:docPr id="2321352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731CF" w14:textId="536E98C8" w:rsidR="007212FF" w:rsidRPr="007212FF" w:rsidRDefault="007212FF" w:rsidP="007212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2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D5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44.5pt;height:27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FE731CF" w14:textId="536E98C8" w:rsidR="007212FF" w:rsidRPr="007212FF" w:rsidRDefault="007212FF" w:rsidP="007212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2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3096" w14:textId="77777777" w:rsidR="007212FF" w:rsidRDefault="007212FF">
      <w:pPr>
        <w:spacing w:after="0" w:line="240" w:lineRule="auto"/>
      </w:pPr>
      <w:r>
        <w:separator/>
      </w:r>
    </w:p>
  </w:footnote>
  <w:footnote w:type="continuationSeparator" w:id="0">
    <w:p w14:paraId="63A14208" w14:textId="77777777" w:rsidR="007212FF" w:rsidRDefault="0072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5671A"/>
    <w:multiLevelType w:val="multilevel"/>
    <w:tmpl w:val="162A91BA"/>
    <w:styleLink w:val="LFO5"/>
    <w:lvl w:ilvl="0">
      <w:start w:val="1"/>
      <w:numFmt w:val="decimal"/>
      <w:pStyle w:val="Numberstabl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lowerLetter"/>
      <w:lvlText w:val="."/>
      <w:lvlJc w:val="left"/>
      <w:pPr>
        <w:ind w:left="737" w:hanging="397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6221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B2"/>
    <w:rsid w:val="0017112A"/>
    <w:rsid w:val="002E27B2"/>
    <w:rsid w:val="006832F0"/>
    <w:rsid w:val="007212FF"/>
    <w:rsid w:val="007D7D62"/>
    <w:rsid w:val="00984BB2"/>
    <w:rsid w:val="009F79F1"/>
    <w:rsid w:val="00AB5A90"/>
    <w:rsid w:val="00C80179"/>
    <w:rsid w:val="00E05DF4"/>
    <w:rsid w:val="00E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CF6C"/>
  <w15:chartTrackingRefBased/>
  <w15:docId w15:val="{1654DBBC-2CE5-4047-A0D3-14CDDE5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B2"/>
    <w:pPr>
      <w:suppressAutoHyphens/>
      <w:autoSpaceDN w:val="0"/>
      <w:spacing w:line="249" w:lineRule="auto"/>
    </w:pPr>
    <w:rPr>
      <w:rFonts w:ascii="Aptos" w:eastAsia="Aptos" w:hAnsi="Aptos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2E27B2"/>
    <w:rPr>
      <w:color w:val="0000FF"/>
      <w:u w:val="single"/>
    </w:rPr>
  </w:style>
  <w:style w:type="paragraph" w:styleId="Footer">
    <w:name w:val="footer"/>
    <w:basedOn w:val="Normal"/>
    <w:link w:val="FooterChar"/>
    <w:rsid w:val="002E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27B2"/>
    <w:rPr>
      <w:rFonts w:ascii="Aptos" w:eastAsia="Aptos" w:hAnsi="Aptos" w:cs="Arial"/>
    </w:rPr>
  </w:style>
  <w:style w:type="character" w:customStyle="1" w:styleId="normaltextrun">
    <w:name w:val="normaltextrun"/>
    <w:basedOn w:val="DefaultParagraphFont"/>
    <w:rsid w:val="002E27B2"/>
  </w:style>
  <w:style w:type="character" w:customStyle="1" w:styleId="eop">
    <w:name w:val="eop"/>
    <w:basedOn w:val="DefaultParagraphFont"/>
    <w:rsid w:val="002E27B2"/>
  </w:style>
  <w:style w:type="paragraph" w:customStyle="1" w:styleId="Numberstable">
    <w:name w:val="Numbers table"/>
    <w:basedOn w:val="ListParagraph"/>
    <w:rsid w:val="002E27B2"/>
    <w:pPr>
      <w:numPr>
        <w:numId w:val="1"/>
      </w:numPr>
      <w:spacing w:after="0" w:line="240" w:lineRule="auto"/>
      <w:contextualSpacing w:val="0"/>
    </w:pPr>
    <w:rPr>
      <w:rFonts w:ascii="Open Sans" w:eastAsia="Times New Roman" w:hAnsi="Open Sans" w:cs="Times New Roman"/>
      <w:sz w:val="20"/>
      <w:szCs w:val="24"/>
      <w:lang w:val="en-US" w:eastAsia="zh-CN"/>
    </w:rPr>
  </w:style>
  <w:style w:type="numbering" w:customStyle="1" w:styleId="LFO5">
    <w:name w:val="LFO5"/>
    <w:basedOn w:val="NoList"/>
    <w:rsid w:val="002E27B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frcorg.sharepoint.com/:f:/s/IFRCSharing/Eu3rrcjn-NNJjSMl8RnQTV0BsTMOt8iNehFu1yNP6VmiGQ?e=unzdW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CARTER</dc:creator>
  <cp:keywords/>
  <dc:description/>
  <cp:lastModifiedBy>William CARTER</cp:lastModifiedBy>
  <cp:revision>2</cp:revision>
  <dcterms:created xsi:type="dcterms:W3CDTF">2025-05-20T14:13:00Z</dcterms:created>
  <dcterms:modified xsi:type="dcterms:W3CDTF">2025-05-20T14:13:00Z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16235d9,13c408a9,6de6a43d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2025-05-20T14:13:27Z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a099e6b8-118d-473e-9f7a-b6631623b0f0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MSIP_Label_caf3f7fd-5cd4-4287-9002-aceb9af13c42_Tag">
    <vt:lpwstr>10, 0, 1, 1</vt:lpwstr>
  </property>
</Properties>
</file>